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34D7" w14:textId="77777777" w:rsidR="00780D2C" w:rsidRPr="006E4EDE" w:rsidRDefault="00780D2C" w:rsidP="00DF76FC">
      <w:pPr>
        <w:tabs>
          <w:tab w:val="left" w:pos="1843"/>
        </w:tabs>
        <w:spacing w:line="320" w:lineRule="atLeast"/>
        <w:ind w:left="100" w:right="100"/>
        <w:rPr>
          <w:rFonts w:ascii="游ゴシック" w:eastAsia="游ゴシック" w:hAnsi="游ゴシック"/>
        </w:rPr>
      </w:pPr>
    </w:p>
    <w:p w14:paraId="6662F75E" w14:textId="77777777" w:rsidR="00780D2C" w:rsidRPr="006E4EDE" w:rsidRDefault="00780D2C" w:rsidP="00780D2C">
      <w:pPr>
        <w:spacing w:line="320" w:lineRule="atLeast"/>
        <w:ind w:left="100" w:right="100"/>
        <w:rPr>
          <w:rFonts w:ascii="游ゴシック" w:eastAsia="游ゴシック" w:hAnsi="游ゴシック"/>
        </w:rPr>
      </w:pPr>
    </w:p>
    <w:p w14:paraId="7DB8B420" w14:textId="77777777" w:rsidR="00780D2C" w:rsidRPr="006E4EDE" w:rsidRDefault="00780D2C" w:rsidP="00780D2C">
      <w:pPr>
        <w:spacing w:line="320" w:lineRule="atLeast"/>
        <w:ind w:left="100" w:right="100"/>
        <w:rPr>
          <w:rFonts w:ascii="游ゴシック" w:eastAsia="游ゴシック" w:hAnsi="游ゴシック"/>
        </w:rPr>
      </w:pPr>
    </w:p>
    <w:p w14:paraId="31E32DCE" w14:textId="30DCEF10" w:rsidR="00780D2C" w:rsidRPr="006E4EDE" w:rsidRDefault="006E4EDE" w:rsidP="00D31C44">
      <w:pPr>
        <w:pStyle w:val="a9"/>
        <w:ind w:left="800" w:right="800"/>
        <w:rPr>
          <w:rFonts w:ascii="游ゴシック" w:eastAsia="游ゴシック" w:hAnsi="游ゴシック"/>
        </w:rPr>
      </w:pPr>
      <w:r w:rsidRPr="006E4EDE">
        <w:rPr>
          <w:rFonts w:ascii="游ゴシック" w:eastAsia="游ゴシック" w:hAnsi="游ゴシック" w:hint="eastAsia"/>
        </w:rPr>
        <w:t>懐刀</w:t>
      </w:r>
      <w:r w:rsidR="008E238A" w:rsidRPr="006E4EDE">
        <w:rPr>
          <w:rFonts w:ascii="游ゴシック" w:eastAsia="游ゴシック" w:hAnsi="游ゴシック"/>
        </w:rPr>
        <w:br/>
      </w:r>
      <w:r w:rsidR="006009EB">
        <w:rPr>
          <w:rFonts w:ascii="游ゴシック" w:eastAsia="游ゴシック" w:hAnsi="游ゴシック" w:hint="eastAsia"/>
        </w:rPr>
        <w:t>分析表</w:t>
      </w:r>
      <w:r w:rsidRPr="006E4EDE">
        <w:rPr>
          <w:rFonts w:ascii="游ゴシック" w:eastAsia="游ゴシック" w:hAnsi="游ゴシック" w:hint="eastAsia"/>
        </w:rPr>
        <w:t>手順</w:t>
      </w:r>
    </w:p>
    <w:p w14:paraId="73610D2D" w14:textId="77777777" w:rsidR="00F0277B" w:rsidRPr="006E4EDE" w:rsidRDefault="00F0277B" w:rsidP="00F0277B">
      <w:pPr>
        <w:ind w:left="100" w:right="100"/>
        <w:rPr>
          <w:rFonts w:ascii="游ゴシック" w:eastAsia="游ゴシック" w:hAnsi="游ゴシック"/>
        </w:rPr>
      </w:pPr>
    </w:p>
    <w:p w14:paraId="6D437347" w14:textId="77777777" w:rsidR="00F0277B" w:rsidRPr="006E4EDE" w:rsidRDefault="00F0277B" w:rsidP="00F0277B">
      <w:pPr>
        <w:ind w:left="100" w:right="100"/>
        <w:rPr>
          <w:rFonts w:ascii="游ゴシック" w:eastAsia="游ゴシック" w:hAnsi="游ゴシック"/>
        </w:rPr>
      </w:pPr>
    </w:p>
    <w:p w14:paraId="4FAA556A" w14:textId="77777777" w:rsidR="00780D2C" w:rsidRPr="006E4EDE" w:rsidRDefault="00780D2C" w:rsidP="00780D2C">
      <w:pPr>
        <w:spacing w:line="320" w:lineRule="atLeast"/>
        <w:ind w:left="100" w:right="100"/>
        <w:rPr>
          <w:rFonts w:ascii="游ゴシック" w:eastAsia="游ゴシック" w:hAnsi="游ゴシック"/>
        </w:rPr>
      </w:pPr>
    </w:p>
    <w:p w14:paraId="549BAFA1" w14:textId="7F5333A8" w:rsidR="00780D2C" w:rsidRPr="006E4EDE" w:rsidRDefault="00527ADC" w:rsidP="00E81711">
      <w:pPr>
        <w:pStyle w:val="ab"/>
        <w:ind w:left="800" w:right="800"/>
        <w:rPr>
          <w:rFonts w:ascii="游ゴシック" w:eastAsia="游ゴシック" w:hAnsi="游ゴシック"/>
        </w:rPr>
      </w:pPr>
      <w:r w:rsidRPr="006E4EDE">
        <w:rPr>
          <w:rFonts w:ascii="游ゴシック" w:eastAsia="游ゴシック" w:hAnsi="游ゴシック"/>
        </w:rPr>
        <w:br/>
      </w:r>
      <w:r w:rsidRPr="006E4EDE">
        <w:rPr>
          <w:rFonts w:ascii="游ゴシック" w:eastAsia="游ゴシック" w:hAnsi="游ゴシック" w:hint="eastAsia"/>
        </w:rPr>
        <w:t>第1版</w:t>
      </w:r>
    </w:p>
    <w:p w14:paraId="73AD9172" w14:textId="77777777" w:rsidR="005F4AC3" w:rsidRPr="006E4EDE" w:rsidRDefault="005F4AC3" w:rsidP="005F4AC3">
      <w:pPr>
        <w:ind w:left="100" w:right="100"/>
        <w:rPr>
          <w:rFonts w:ascii="游ゴシック" w:eastAsia="游ゴシック" w:hAnsi="游ゴシック"/>
        </w:rPr>
      </w:pPr>
    </w:p>
    <w:p w14:paraId="64B1BA13" w14:textId="77777777" w:rsidR="005F4AC3" w:rsidRPr="006E4EDE" w:rsidRDefault="005F4AC3" w:rsidP="005F4AC3">
      <w:pPr>
        <w:ind w:left="100" w:right="100"/>
        <w:rPr>
          <w:rFonts w:ascii="游ゴシック" w:eastAsia="游ゴシック" w:hAnsi="游ゴシック"/>
        </w:rPr>
      </w:pPr>
    </w:p>
    <w:p w14:paraId="113C47E4" w14:textId="77777777" w:rsidR="00527ADC" w:rsidRPr="006E4EDE" w:rsidRDefault="00527ADC" w:rsidP="005F4AC3">
      <w:pPr>
        <w:ind w:left="100" w:right="100"/>
        <w:rPr>
          <w:rFonts w:ascii="游ゴシック" w:eastAsia="游ゴシック" w:hAnsi="游ゴシック"/>
        </w:rPr>
      </w:pPr>
    </w:p>
    <w:p w14:paraId="509EB943" w14:textId="77777777" w:rsidR="005F4AC3" w:rsidRPr="006E4EDE" w:rsidRDefault="005F4AC3" w:rsidP="005F4AC3">
      <w:pPr>
        <w:ind w:left="100" w:right="100"/>
        <w:rPr>
          <w:rFonts w:ascii="游ゴシック" w:eastAsia="游ゴシック" w:hAnsi="游ゴシック"/>
        </w:rPr>
      </w:pPr>
    </w:p>
    <w:p w14:paraId="74362B75" w14:textId="77777777" w:rsidR="00C5003D" w:rsidRPr="006E4EDE" w:rsidRDefault="00C5003D" w:rsidP="005F4AC3">
      <w:pPr>
        <w:ind w:left="100" w:right="100"/>
        <w:rPr>
          <w:rFonts w:ascii="游ゴシック" w:eastAsia="游ゴシック" w:hAnsi="游ゴシック"/>
        </w:rPr>
      </w:pPr>
    </w:p>
    <w:p w14:paraId="5D2E2BD3" w14:textId="36F6E69D" w:rsidR="00C5003D" w:rsidRPr="006E4EDE" w:rsidRDefault="00C5003D" w:rsidP="005F4AC3">
      <w:pPr>
        <w:ind w:left="100" w:right="100"/>
        <w:rPr>
          <w:rFonts w:ascii="游ゴシック" w:eastAsia="游ゴシック" w:hAnsi="游ゴシック"/>
        </w:rPr>
      </w:pPr>
    </w:p>
    <w:tbl>
      <w:tblPr>
        <w:tblStyle w:val="ad"/>
        <w:tblW w:w="0" w:type="auto"/>
        <w:jc w:val="center"/>
        <w:tblLook w:val="0680" w:firstRow="0" w:lastRow="0" w:firstColumn="1" w:lastColumn="0" w:noHBand="1" w:noVBand="1"/>
      </w:tblPr>
      <w:tblGrid>
        <w:gridCol w:w="1555"/>
        <w:gridCol w:w="3969"/>
      </w:tblGrid>
      <w:tr w:rsidR="00527ADC" w:rsidRPr="006E4EDE" w14:paraId="7F3A7911" w14:textId="77777777" w:rsidTr="00F540A3">
        <w:trPr>
          <w:trHeight w:val="397"/>
          <w:jc w:val="center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4F543576" w14:textId="77777777" w:rsidR="00527ADC" w:rsidRPr="006E4EDE" w:rsidRDefault="00527ADC" w:rsidP="00166F0C">
            <w:pPr>
              <w:ind w:left="100" w:right="100"/>
              <w:jc w:val="distribute"/>
              <w:rPr>
                <w:rFonts w:ascii="游ゴシック" w:eastAsia="游ゴシック" w:hAnsi="游ゴシック"/>
              </w:rPr>
            </w:pPr>
            <w:r w:rsidRPr="006E4EDE">
              <w:rPr>
                <w:rFonts w:ascii="游ゴシック" w:eastAsia="游ゴシック" w:hAnsi="游ゴシック" w:hint="eastAsia"/>
              </w:rPr>
              <w:t>作成者</w:t>
            </w:r>
          </w:p>
        </w:tc>
        <w:tc>
          <w:tcPr>
            <w:tcW w:w="3969" w:type="dxa"/>
            <w:vAlign w:val="center"/>
          </w:tcPr>
          <w:p w14:paraId="6C93DAB6" w14:textId="77777777" w:rsidR="00527ADC" w:rsidRPr="006E4EDE" w:rsidRDefault="006E4EDE" w:rsidP="00166F0C">
            <w:pPr>
              <w:ind w:left="100" w:right="100"/>
              <w:jc w:val="both"/>
              <w:rPr>
                <w:rFonts w:ascii="游ゴシック" w:eastAsia="游ゴシック" w:hAnsi="游ゴシック"/>
              </w:rPr>
            </w:pPr>
            <w:r w:rsidRPr="006E4EDE">
              <w:rPr>
                <w:rFonts w:ascii="游ゴシック" w:eastAsia="游ゴシック" w:hAnsi="游ゴシック" w:hint="eastAsia"/>
              </w:rPr>
              <w:t>株式会社三友</w:t>
            </w:r>
          </w:p>
        </w:tc>
      </w:tr>
      <w:tr w:rsidR="00527ADC" w:rsidRPr="006E4EDE" w14:paraId="132C10FF" w14:textId="77777777" w:rsidTr="00F540A3">
        <w:trPr>
          <w:trHeight w:val="397"/>
          <w:jc w:val="center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0143723F" w14:textId="77777777" w:rsidR="00527ADC" w:rsidRPr="006E4EDE" w:rsidRDefault="00527ADC" w:rsidP="00166F0C">
            <w:pPr>
              <w:ind w:left="100" w:right="100"/>
              <w:jc w:val="distribute"/>
              <w:rPr>
                <w:rFonts w:ascii="游ゴシック" w:eastAsia="游ゴシック" w:hAnsi="游ゴシック"/>
              </w:rPr>
            </w:pPr>
            <w:r w:rsidRPr="006E4EDE">
              <w:rPr>
                <w:rFonts w:ascii="游ゴシック" w:eastAsia="游ゴシック" w:hAnsi="游ゴシック" w:hint="eastAsia"/>
              </w:rPr>
              <w:t>作成日</w:t>
            </w:r>
          </w:p>
        </w:tc>
        <w:sdt>
          <w:sdtPr>
            <w:rPr>
              <w:rFonts w:ascii="游ゴシック" w:eastAsia="游ゴシック" w:hAnsi="游ゴシック"/>
            </w:rPr>
            <w:alias w:val="作成日"/>
            <w:tag w:val="作成日"/>
            <w:id w:val="-2123832805"/>
            <w:placeholder>
              <w:docPart w:val="DefaultPlaceholder_1081868576"/>
            </w:placeholder>
            <w:date w:fullDate="2021-09-08T00:00:00Z">
              <w:dateFormat w:val="yyyy'年'M'月'd'日'"/>
              <w:lid w:val="ja-JP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vAlign w:val="center"/>
              </w:tcPr>
              <w:p w14:paraId="1382921D" w14:textId="5E33B620" w:rsidR="00527ADC" w:rsidRPr="006E4EDE" w:rsidRDefault="00566CDD" w:rsidP="00166F0C">
                <w:pPr>
                  <w:ind w:left="100" w:right="100"/>
                  <w:jc w:val="both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2021年9月8日</w:t>
                </w:r>
              </w:p>
            </w:tc>
          </w:sdtContent>
        </w:sdt>
      </w:tr>
      <w:tr w:rsidR="00527ADC" w:rsidRPr="006E4EDE" w14:paraId="31F4824B" w14:textId="77777777" w:rsidTr="00F540A3">
        <w:trPr>
          <w:trHeight w:val="397"/>
          <w:jc w:val="center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1C94B6EE" w14:textId="77777777" w:rsidR="00527ADC" w:rsidRPr="006E4EDE" w:rsidRDefault="00527ADC" w:rsidP="00166F0C">
            <w:pPr>
              <w:ind w:left="100" w:right="100"/>
              <w:jc w:val="distribute"/>
              <w:rPr>
                <w:rFonts w:ascii="游ゴシック" w:eastAsia="游ゴシック" w:hAnsi="游ゴシック"/>
              </w:rPr>
            </w:pPr>
            <w:r w:rsidRPr="006E4EDE">
              <w:rPr>
                <w:rFonts w:ascii="游ゴシック" w:eastAsia="游ゴシック" w:hAnsi="游ゴシック" w:hint="eastAsia"/>
              </w:rPr>
              <w:t>最終更新日</w:t>
            </w:r>
          </w:p>
        </w:tc>
        <w:sdt>
          <w:sdtPr>
            <w:rPr>
              <w:rFonts w:ascii="游ゴシック" w:eastAsia="游ゴシック" w:hAnsi="游ゴシック"/>
            </w:rPr>
            <w:alias w:val="更新日"/>
            <w:tag w:val="更新日"/>
            <w:id w:val="709536508"/>
            <w:placeholder>
              <w:docPart w:val="DefaultPlaceholder_1081868576"/>
            </w:placeholder>
            <w:date w:fullDate="2022-11-29T00:00:00Z">
              <w:dateFormat w:val="yyyy'年'M'月'd'日'"/>
              <w:lid w:val="ja-JP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vAlign w:val="center"/>
              </w:tcPr>
              <w:p w14:paraId="103A91B5" w14:textId="57314D84" w:rsidR="00527ADC" w:rsidRPr="006E4EDE" w:rsidRDefault="00216363" w:rsidP="00F540A3">
                <w:pPr>
                  <w:ind w:left="100" w:right="100"/>
                  <w:jc w:val="both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2022年11月29日</w:t>
                </w:r>
              </w:p>
            </w:tc>
          </w:sdtContent>
        </w:sdt>
      </w:tr>
    </w:tbl>
    <w:p w14:paraId="0C37358D" w14:textId="77777777" w:rsidR="00C5003D" w:rsidRPr="006E4EDE" w:rsidRDefault="00C5003D" w:rsidP="005F4AC3">
      <w:pPr>
        <w:ind w:left="100" w:right="100"/>
        <w:rPr>
          <w:rFonts w:ascii="游ゴシック" w:eastAsia="游ゴシック" w:hAnsi="游ゴシック"/>
        </w:rPr>
      </w:pPr>
    </w:p>
    <w:p w14:paraId="3D0E2A31" w14:textId="4A2F0267" w:rsidR="00C5003D" w:rsidRPr="006E4EDE" w:rsidRDefault="00C5003D" w:rsidP="005F4AC3">
      <w:pPr>
        <w:ind w:left="100" w:right="100"/>
        <w:rPr>
          <w:rFonts w:ascii="游ゴシック" w:eastAsia="游ゴシック" w:hAnsi="游ゴシック"/>
        </w:rPr>
      </w:pPr>
    </w:p>
    <w:p w14:paraId="2BAFDE7A" w14:textId="2D4ABD4B" w:rsidR="0008169A" w:rsidRPr="006E4EDE" w:rsidRDefault="008B28C9" w:rsidP="00E838BF">
      <w:pPr>
        <w:widowControl/>
        <w:snapToGrid/>
        <w:ind w:left="100" w:right="100"/>
        <w:rPr>
          <w:rFonts w:ascii="游ゴシック" w:eastAsia="游ゴシック" w:hAnsi="游ゴシック"/>
        </w:rPr>
      </w:pPr>
      <w:r w:rsidRPr="006E4EDE">
        <w:rPr>
          <w:rFonts w:ascii="游ゴシック" w:eastAsia="游ゴシック" w:hAnsi="游ゴシック"/>
        </w:rPr>
        <w:br w:type="page"/>
      </w:r>
    </w:p>
    <w:p w14:paraId="14F6BF9F" w14:textId="786D5A04" w:rsidR="003D68E0" w:rsidRPr="006E4EDE" w:rsidRDefault="00E838BF" w:rsidP="00942528">
      <w:pPr>
        <w:pStyle w:val="1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分析表メニュー説明</w:t>
      </w:r>
    </w:p>
    <w:p w14:paraId="41C1AC60" w14:textId="77777777" w:rsidR="00E838BF" w:rsidRPr="00E838BF" w:rsidRDefault="00E838BF" w:rsidP="00E838BF">
      <w:pPr>
        <w:ind w:left="100" w:right="100"/>
        <w:rPr>
          <w:rFonts w:ascii="游ゴシック" w:eastAsia="游ゴシック" w:hAnsi="游ゴシック"/>
        </w:rPr>
      </w:pPr>
      <w:r w:rsidRPr="00E838BF">
        <w:rPr>
          <w:rFonts w:ascii="游ゴシック" w:eastAsia="游ゴシック" w:hAnsi="游ゴシック" w:hint="eastAsia"/>
        </w:rPr>
        <w:t>・分析表は、売上管理→分析表から起動します。</w:t>
      </w:r>
    </w:p>
    <w:p w14:paraId="1DE8858B" w14:textId="77777777" w:rsidR="00DC4F70" w:rsidRDefault="00F85442" w:rsidP="00DC4F70">
      <w:pPr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・分析の中の「売上</w: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游ゴシック" w:eastAsia="游ゴシック" w:hAnsi="游ゴシック" w:hint="eastAsia"/>
        </w:rPr>
        <w:t>」</w:t>
      </w:r>
      <w:r w:rsidR="00E838BF" w:rsidRPr="00E838BF">
        <w:rPr>
          <w:rFonts w:ascii="游ゴシック" w:eastAsia="游ゴシック" w:hAnsi="游ゴシック" w:hint="eastAsia"/>
        </w:rPr>
        <w:t>のメニューが売上情報の集計となります。</w:t>
      </w:r>
    </w:p>
    <w:p w14:paraId="6E23EB9E" w14:textId="4C2AB82D" w:rsidR="00E838BF" w:rsidRPr="00E838BF" w:rsidRDefault="00E838BF" w:rsidP="00DC4F70">
      <w:pPr>
        <w:ind w:leftChars="150" w:left="300" w:right="100"/>
        <w:rPr>
          <w:rFonts w:ascii="游ゴシック" w:eastAsia="游ゴシック" w:hAnsi="游ゴシック"/>
        </w:rPr>
      </w:pPr>
      <w:r w:rsidRPr="00E838BF">
        <w:rPr>
          <w:rFonts w:ascii="游ゴシック" w:eastAsia="游ゴシック" w:hAnsi="游ゴシック" w:hint="eastAsia"/>
        </w:rPr>
        <w:t>すでに売上確定(移送)済みのデータが集計されます。</w:t>
      </w:r>
    </w:p>
    <w:p w14:paraId="62B9C31B" w14:textId="77777777" w:rsidR="00DC4F70" w:rsidRDefault="00E838BF" w:rsidP="00DC4F70">
      <w:pPr>
        <w:ind w:left="100" w:right="100"/>
        <w:rPr>
          <w:rFonts w:ascii="游ゴシック" w:eastAsia="游ゴシック" w:hAnsi="游ゴシック"/>
        </w:rPr>
      </w:pPr>
      <w:r w:rsidRPr="00E838BF">
        <w:rPr>
          <w:rFonts w:ascii="游ゴシック" w:eastAsia="游ゴシック" w:hAnsi="游ゴシック" w:hint="eastAsia"/>
        </w:rPr>
        <w:t>・分析の中の</w:t>
      </w:r>
      <w:r w:rsidR="00F85442">
        <w:rPr>
          <w:rFonts w:ascii="游ゴシック" w:eastAsia="游ゴシック" w:hAnsi="游ゴシック" w:hint="eastAsia"/>
        </w:rPr>
        <w:t>「受注</w:t>
      </w:r>
      <w:r w:rsidR="00F85442"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85442"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85442"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85442">
        <w:rPr>
          <w:rFonts w:ascii="游ゴシック" w:eastAsia="游ゴシック" w:hAnsi="游ゴシック" w:hint="eastAsia"/>
        </w:rPr>
        <w:t>」</w:t>
      </w:r>
      <w:r w:rsidRPr="00E838BF">
        <w:rPr>
          <w:rFonts w:ascii="游ゴシック" w:eastAsia="游ゴシック" w:hAnsi="游ゴシック" w:hint="eastAsia"/>
        </w:rPr>
        <w:t>のメニューが受注情報の集計となります。</w:t>
      </w:r>
    </w:p>
    <w:p w14:paraId="3438DE76" w14:textId="77777777" w:rsidR="00DC4F70" w:rsidRDefault="00E838BF" w:rsidP="00DC4F70">
      <w:pPr>
        <w:ind w:leftChars="150" w:left="300" w:right="100"/>
        <w:rPr>
          <w:rFonts w:ascii="游ゴシック" w:eastAsia="游ゴシック" w:hAnsi="游ゴシック"/>
        </w:rPr>
      </w:pPr>
      <w:r w:rsidRPr="00E838BF">
        <w:rPr>
          <w:rFonts w:ascii="游ゴシック" w:eastAsia="游ゴシック" w:hAnsi="游ゴシック" w:hint="eastAsia"/>
        </w:rPr>
        <w:t>売上未確定のデータが集計されます。</w:t>
      </w:r>
    </w:p>
    <w:p w14:paraId="10CB9514" w14:textId="77777777" w:rsidR="00756336" w:rsidRPr="006E4EDE" w:rsidRDefault="00756336" w:rsidP="00E92917">
      <w:pPr>
        <w:ind w:leftChars="0" w:left="0" w:right="100"/>
        <w:rPr>
          <w:rFonts w:ascii="游ゴシック" w:eastAsia="游ゴシック" w:hAnsi="游ゴシック" w:hint="eastAsia"/>
        </w:rPr>
      </w:pPr>
    </w:p>
    <w:p w14:paraId="0599D289" w14:textId="0160368B" w:rsidR="00942528" w:rsidRDefault="00F85442" w:rsidP="005F4AC3">
      <w:pPr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EC46937" wp14:editId="229E5591">
            <wp:extent cx="4594320" cy="3384720"/>
            <wp:effectExtent l="0" t="0" r="0" b="635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320" cy="33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E97B" w14:textId="4B817312" w:rsidR="00E838BF" w:rsidRDefault="00E838BF" w:rsidP="005F4AC3">
      <w:pPr>
        <w:ind w:left="100" w:right="100"/>
        <w:rPr>
          <w:rFonts w:ascii="游ゴシック" w:eastAsia="游ゴシック" w:hAnsi="游ゴシック"/>
        </w:rPr>
      </w:pPr>
    </w:p>
    <w:p w14:paraId="7C2DAEB0" w14:textId="1977ACC7" w:rsidR="002E46C7" w:rsidRDefault="00DC4F70" w:rsidP="002E46C7">
      <w:pPr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Pr="00DC4F70">
        <w:rPr>
          <w:rFonts w:ascii="游ゴシック" w:eastAsia="游ゴシック" w:hAnsi="游ゴシック" w:hint="eastAsia"/>
        </w:rPr>
        <w:t>メニュ</w:t>
      </w:r>
      <w:r>
        <w:rPr>
          <w:rFonts w:ascii="游ゴシック" w:eastAsia="游ゴシック" w:hAnsi="游ゴシック" w:hint="eastAsia"/>
        </w:rPr>
        <w:t>ー毎に集計できる内容が異なります。</w:t>
      </w:r>
    </w:p>
    <w:p w14:paraId="1F2C1062" w14:textId="1ABBEF8E" w:rsidR="00216363" w:rsidRDefault="00216363" w:rsidP="002E46C7">
      <w:pPr>
        <w:ind w:left="100" w:right="100"/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※発注、仕入分析表も同様の考え方となります。</w:t>
      </w:r>
    </w:p>
    <w:p w14:paraId="231EF22B" w14:textId="4FF798B9" w:rsidR="00DC4F70" w:rsidRPr="002E46C7" w:rsidRDefault="002E46C7" w:rsidP="002E46C7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6B919B09" w14:textId="5F68CA9E" w:rsidR="00DC4F70" w:rsidRDefault="00DC4F70" w:rsidP="00DC4F70">
      <w:pPr>
        <w:pStyle w:val="1"/>
        <w:ind w:left="100" w:right="100"/>
        <w:rPr>
          <w:rFonts w:ascii="游ゴシック" w:eastAsia="游ゴシック" w:hAnsi="游ゴシック"/>
        </w:rPr>
      </w:pPr>
      <w:r w:rsidRPr="00DC4F70">
        <w:rPr>
          <w:rFonts w:ascii="游ゴシック" w:eastAsia="游ゴシック" w:hAnsi="游ゴシック" w:hint="eastAsia"/>
        </w:rPr>
        <w:lastRenderedPageBreak/>
        <w:t>各メニューの該当説明</w:t>
      </w:r>
    </w:p>
    <w:p w14:paraId="6740F94D" w14:textId="77777777" w:rsidR="00DC4F70" w:rsidRPr="00DC4F70" w:rsidRDefault="00DC4F70" w:rsidP="00DC4F70">
      <w:pPr>
        <w:ind w:left="100" w:right="100"/>
      </w:pPr>
    </w:p>
    <w:p w14:paraId="1581C70B" w14:textId="3C582DAA" w:rsidR="00C52D8E" w:rsidRDefault="00C503D7" w:rsidP="00C503D7">
      <w:pPr>
        <w:pStyle w:val="2"/>
        <w:spacing w:before="180" w:after="180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売上明細表</w:t>
      </w:r>
    </w:p>
    <w:p w14:paraId="007759AA" w14:textId="19ECEA39" w:rsidR="00636F59" w:rsidRDefault="00636F59" w:rsidP="00636F59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C503D7" w:rsidRPr="00C503D7">
        <w:rPr>
          <w:rFonts w:ascii="游ゴシック" w:eastAsia="游ゴシック" w:hAnsi="游ゴシック" w:hint="eastAsia"/>
        </w:rPr>
        <w:t>売上伝票の１明細毎の情報で集計を行います。</w:t>
      </w:r>
    </w:p>
    <w:p w14:paraId="5B8ACA30" w14:textId="2561336C" w:rsidR="00636F59" w:rsidRDefault="00C503D7" w:rsidP="00EA7B5A">
      <w:pPr>
        <w:ind w:leftChars="100" w:left="200" w:right="100"/>
        <w:rPr>
          <w:rFonts w:ascii="游ゴシック" w:eastAsia="游ゴシック" w:hAnsi="游ゴシック"/>
        </w:rPr>
      </w:pPr>
      <w:r w:rsidRPr="00C503D7">
        <w:rPr>
          <w:rFonts w:ascii="游ゴシック" w:eastAsia="游ゴシック" w:hAnsi="游ゴシック" w:hint="eastAsia"/>
        </w:rPr>
        <w:t>下図のように伝票番号や得意先名、商品名など伝票の内容をそのまま集めたイメージとなります。</w:t>
      </w:r>
    </w:p>
    <w:p w14:paraId="27EF7F1D" w14:textId="3A2E6303" w:rsidR="00636F59" w:rsidRDefault="00636F59" w:rsidP="00636F59">
      <w:pPr>
        <w:ind w:leftChars="0" w:left="0" w:right="100"/>
        <w:rPr>
          <w:rFonts w:ascii="游ゴシック" w:eastAsia="游ゴシック" w:hAnsi="游ゴシック"/>
        </w:rPr>
      </w:pPr>
    </w:p>
    <w:p w14:paraId="6079FD0B" w14:textId="3546A61D" w:rsidR="00C503D7" w:rsidRDefault="00C503D7" w:rsidP="00636F59">
      <w:pPr>
        <w:ind w:leftChars="0" w:left="0" w:right="100"/>
        <w:rPr>
          <w:rFonts w:ascii="游ゴシック" w:eastAsia="游ゴシック" w:hAnsi="游ゴシック"/>
        </w:rPr>
      </w:pPr>
      <w:r w:rsidRPr="00C503D7">
        <w:rPr>
          <w:rFonts w:ascii="游ゴシック" w:eastAsia="游ゴシック" w:hAnsi="游ゴシック" w:hint="eastAsia"/>
        </w:rPr>
        <w:t>（図1）</w:t>
      </w:r>
    </w:p>
    <w:p w14:paraId="1176E48D" w14:textId="0753F84A" w:rsidR="00636F59" w:rsidRDefault="00756336" w:rsidP="00636F59">
      <w:pPr>
        <w:ind w:leftChars="0" w:left="0" w:right="100"/>
        <w:rPr>
          <w:rFonts w:ascii="游ゴシック" w:eastAsia="游ゴシック" w:hAnsi="游ゴシック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B93FB8D" wp14:editId="3474AB59">
            <wp:simplePos x="0" y="0"/>
            <wp:positionH relativeFrom="margin">
              <wp:posOffset>150420</wp:posOffset>
            </wp:positionH>
            <wp:positionV relativeFrom="paragraph">
              <wp:posOffset>29007</wp:posOffset>
            </wp:positionV>
            <wp:extent cx="4486320" cy="2662733"/>
            <wp:effectExtent l="0" t="0" r="0" b="444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499" cy="2673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07D34" w14:textId="3F1A9BC7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77AF0C8C" w14:textId="1F5EDC00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279FED76" w14:textId="7DF2867F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7C2DAEA0" w14:textId="6AEF1087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7E73C9A5" w14:textId="2A9DD398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49C561D0" w14:textId="2032C422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0700D47F" w14:textId="0AC26862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7685F9F3" w14:textId="15E377F0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108C66BE" w14:textId="5AF1F719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0FA164EF" w14:textId="3DA9D90D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37F8925A" w14:textId="39373560" w:rsidR="00756336" w:rsidRDefault="00756336" w:rsidP="00636F59">
      <w:pPr>
        <w:ind w:leftChars="0" w:left="0" w:right="100"/>
        <w:rPr>
          <w:rFonts w:ascii="游ゴシック" w:eastAsia="游ゴシック" w:hAnsi="游ゴシック" w:hint="eastAsia"/>
        </w:rPr>
      </w:pPr>
    </w:p>
    <w:p w14:paraId="555DAFB7" w14:textId="5E3E209B" w:rsidR="00756336" w:rsidRDefault="00756336" w:rsidP="00636F59">
      <w:pPr>
        <w:ind w:leftChars="0" w:left="0" w:right="100"/>
        <w:rPr>
          <w:rFonts w:ascii="游ゴシック" w:eastAsia="游ゴシック" w:hAnsi="游ゴシック"/>
        </w:rPr>
      </w:pPr>
    </w:p>
    <w:p w14:paraId="327CFFD6" w14:textId="2A87F641" w:rsidR="00636F59" w:rsidRDefault="00636F59" w:rsidP="00636F59">
      <w:pPr>
        <w:ind w:leftChars="0" w:left="0" w:right="100"/>
        <w:rPr>
          <w:rFonts w:ascii="游ゴシック" w:eastAsia="游ゴシック" w:hAnsi="游ゴシック" w:hint="eastAsia"/>
        </w:rPr>
      </w:pPr>
    </w:p>
    <w:p w14:paraId="3108E22A" w14:textId="33194A24" w:rsidR="00636F59" w:rsidRDefault="00636F59" w:rsidP="00636F59">
      <w:pPr>
        <w:pStyle w:val="2"/>
        <w:spacing w:before="180" w:after="180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売上集計表</w:t>
      </w:r>
    </w:p>
    <w:p w14:paraId="748B4F43" w14:textId="3CA9DC7C" w:rsidR="00EA7B5A" w:rsidRDefault="00EA7B5A" w:rsidP="00EA7B5A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636F59" w:rsidRPr="00636F59">
        <w:rPr>
          <w:rFonts w:ascii="游ゴシック" w:eastAsia="游ゴシック" w:hAnsi="游ゴシック" w:hint="eastAsia"/>
        </w:rPr>
        <w:t>指定した条件に基づいて、指定期間の実績を集計した結果の集計を行います。</w:t>
      </w:r>
    </w:p>
    <w:p w14:paraId="2D19D1A3" w14:textId="7DA5F3A3" w:rsidR="00636F59" w:rsidRDefault="00636F59" w:rsidP="00EA7B5A">
      <w:pPr>
        <w:ind w:leftChars="100" w:left="200" w:right="100"/>
        <w:rPr>
          <w:rFonts w:ascii="游ゴシック" w:eastAsia="游ゴシック" w:hAnsi="游ゴシック"/>
        </w:rPr>
      </w:pPr>
      <w:r w:rsidRPr="00636F59">
        <w:rPr>
          <w:rFonts w:ascii="游ゴシック" w:eastAsia="游ゴシック" w:hAnsi="游ゴシック" w:hint="eastAsia"/>
        </w:rPr>
        <w:t>下図のように、（図1）のデータが「得意先別」「商品別」に集計した結果が（図2）となります。</w:t>
      </w:r>
    </w:p>
    <w:p w14:paraId="2293F02A" w14:textId="0DD52458" w:rsidR="00636F59" w:rsidRDefault="00636F59" w:rsidP="00636F59">
      <w:pPr>
        <w:ind w:left="100" w:right="100"/>
        <w:rPr>
          <w:rFonts w:ascii="游ゴシック" w:eastAsia="游ゴシック" w:hAnsi="游ゴシック"/>
        </w:rPr>
      </w:pPr>
    </w:p>
    <w:p w14:paraId="54B4D4B5" w14:textId="571C9EAA" w:rsidR="00636F59" w:rsidRDefault="00636F59" w:rsidP="00636F59">
      <w:pPr>
        <w:ind w:left="100" w:right="100"/>
        <w:rPr>
          <w:rFonts w:ascii="游ゴシック" w:eastAsia="游ゴシック" w:hAnsi="游ゴシック"/>
        </w:rPr>
      </w:pPr>
      <w:r w:rsidRPr="00636F59">
        <w:rPr>
          <w:rFonts w:ascii="游ゴシック" w:eastAsia="游ゴシック" w:hAnsi="游ゴシック" w:hint="eastAsia"/>
        </w:rPr>
        <w:t>（図2）</w:t>
      </w:r>
    </w:p>
    <w:p w14:paraId="4B2432A2" w14:textId="05968FD7" w:rsidR="00EA7B5A" w:rsidRDefault="00756336" w:rsidP="000E1B5C">
      <w:pPr>
        <w:ind w:left="100" w:right="100"/>
        <w:rPr>
          <w:rFonts w:ascii="游ゴシック" w:eastAsia="游ゴシック" w:hAnsi="游ゴシック"/>
        </w:rPr>
      </w:pPr>
      <w:r w:rsidRPr="00756336">
        <w:drawing>
          <wp:anchor distT="0" distB="0" distL="114300" distR="114300" simplePos="0" relativeHeight="251665408" behindDoc="0" locked="0" layoutInCell="1" allowOverlap="1" wp14:anchorId="41C43348" wp14:editId="629B3ABA">
            <wp:simplePos x="0" y="0"/>
            <wp:positionH relativeFrom="column">
              <wp:posOffset>179070</wp:posOffset>
            </wp:positionH>
            <wp:positionV relativeFrom="paragraph">
              <wp:posOffset>6985</wp:posOffset>
            </wp:positionV>
            <wp:extent cx="4475055" cy="2693833"/>
            <wp:effectExtent l="0" t="0" r="190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055" cy="2693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7EB25" w14:textId="5996F6D2" w:rsidR="000E1B5C" w:rsidRPr="00636F59" w:rsidRDefault="000E1B5C" w:rsidP="000E1B5C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30D9E6B7" w14:textId="1133FCC9" w:rsidR="00636F59" w:rsidRPr="00636F59" w:rsidRDefault="00636F59" w:rsidP="00636F59">
      <w:pPr>
        <w:pStyle w:val="2"/>
        <w:spacing w:before="180" w:after="180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売上</w:t>
      </w:r>
      <w:r w:rsidR="00776985">
        <w:rPr>
          <w:rFonts w:ascii="游ゴシック" w:eastAsia="游ゴシック" w:hAnsi="游ゴシック" w:hint="eastAsia"/>
        </w:rPr>
        <w:t>順位</w:t>
      </w:r>
      <w:r>
        <w:rPr>
          <w:rFonts w:ascii="游ゴシック" w:eastAsia="游ゴシック" w:hAnsi="游ゴシック" w:hint="eastAsia"/>
        </w:rPr>
        <w:t>表</w:t>
      </w:r>
    </w:p>
    <w:p w14:paraId="41C533DA" w14:textId="664CB041" w:rsidR="00EA7B5A" w:rsidRDefault="00EA7B5A" w:rsidP="00EA7B5A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776985">
        <w:rPr>
          <w:rFonts w:ascii="游ゴシック" w:eastAsia="游ゴシック" w:hAnsi="游ゴシック" w:hint="eastAsia"/>
        </w:rPr>
        <w:t>「</w:t>
      </w:r>
      <w:r w:rsidRPr="00EA7B5A">
        <w:rPr>
          <w:rFonts w:ascii="游ゴシック" w:eastAsia="游ゴシック" w:hAnsi="游ゴシック" w:hint="eastAsia"/>
        </w:rPr>
        <w:t>売上集計表」の結果に、</w:t>
      </w:r>
      <w:r w:rsidR="00756336">
        <w:rPr>
          <w:rFonts w:ascii="游ゴシック" w:eastAsia="游ゴシック" w:hAnsi="游ゴシック" w:hint="eastAsia"/>
        </w:rPr>
        <w:t>数量や金額</w:t>
      </w:r>
      <w:r w:rsidR="00216363">
        <w:rPr>
          <w:rFonts w:ascii="游ゴシック" w:eastAsia="游ゴシック" w:hAnsi="游ゴシック" w:hint="eastAsia"/>
        </w:rPr>
        <w:t>等の</w:t>
      </w:r>
      <w:r w:rsidRPr="00EA7B5A">
        <w:rPr>
          <w:rFonts w:ascii="游ゴシック" w:eastAsia="游ゴシック" w:hAnsi="游ゴシック" w:hint="eastAsia"/>
        </w:rPr>
        <w:t>順位をつけて集計を行います。</w:t>
      </w:r>
    </w:p>
    <w:p w14:paraId="1C211994" w14:textId="558FB7ED" w:rsidR="00EA7B5A" w:rsidRDefault="00EA7B5A" w:rsidP="00776985">
      <w:pPr>
        <w:ind w:leftChars="100" w:left="200" w:right="100"/>
        <w:rPr>
          <w:rFonts w:ascii="游ゴシック" w:eastAsia="游ゴシック" w:hAnsi="游ゴシック"/>
        </w:rPr>
      </w:pPr>
      <w:r w:rsidRPr="00EA7B5A">
        <w:rPr>
          <w:rFonts w:ascii="游ゴシック" w:eastAsia="游ゴシック" w:hAnsi="游ゴシック" w:hint="eastAsia"/>
        </w:rPr>
        <w:t>集計結果は、上位と下位(ﾜｰｽﾄ)の指定順位まで出力が可能です。</w:t>
      </w:r>
    </w:p>
    <w:p w14:paraId="010E62ED" w14:textId="0F87AB7C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  <w:r w:rsidRPr="00660F9C">
        <w:drawing>
          <wp:anchor distT="0" distB="0" distL="114300" distR="114300" simplePos="0" relativeHeight="251666432" behindDoc="0" locked="0" layoutInCell="1" allowOverlap="1" wp14:anchorId="6E3DCCB8" wp14:editId="37114884">
            <wp:simplePos x="0" y="0"/>
            <wp:positionH relativeFrom="margin">
              <wp:posOffset>222885</wp:posOffset>
            </wp:positionH>
            <wp:positionV relativeFrom="paragraph">
              <wp:posOffset>89535</wp:posOffset>
            </wp:positionV>
            <wp:extent cx="4925802" cy="2933700"/>
            <wp:effectExtent l="0" t="0" r="825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738" cy="2934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696A1" w14:textId="537A7148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</w:p>
    <w:p w14:paraId="66925C4B" w14:textId="53F3A406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</w:p>
    <w:p w14:paraId="452145D9" w14:textId="701DCAA1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</w:p>
    <w:p w14:paraId="093B646F" w14:textId="4688B93C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</w:p>
    <w:p w14:paraId="06371482" w14:textId="0A1A6D50" w:rsidR="00660F9C" w:rsidRDefault="00660F9C" w:rsidP="00776985">
      <w:pPr>
        <w:ind w:leftChars="100" w:left="200" w:right="100"/>
        <w:rPr>
          <w:rFonts w:ascii="游ゴシック" w:eastAsia="游ゴシック" w:hAnsi="游ゴシック"/>
        </w:rPr>
      </w:pPr>
    </w:p>
    <w:p w14:paraId="32E03E60" w14:textId="54923EF2" w:rsidR="00660F9C" w:rsidRDefault="00660F9C" w:rsidP="00776985">
      <w:pPr>
        <w:ind w:leftChars="100" w:left="200" w:right="100"/>
        <w:rPr>
          <w:rFonts w:ascii="游ゴシック" w:eastAsia="游ゴシック" w:hAnsi="游ゴシック" w:hint="eastAsia"/>
        </w:rPr>
      </w:pPr>
    </w:p>
    <w:p w14:paraId="7146498D" w14:textId="1B7C9586" w:rsidR="00EA7B5A" w:rsidRDefault="00EA7B5A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4A28D8B1" w14:textId="439A8B74" w:rsidR="005628BC" w:rsidRDefault="005628B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0CF78E91" w14:textId="102507AD" w:rsidR="00660F9C" w:rsidRDefault="00660F9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77A437C2" w14:textId="54F5E11C" w:rsidR="00660F9C" w:rsidRDefault="00660F9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6D4C81E4" w14:textId="72188CA3" w:rsidR="00660F9C" w:rsidRDefault="00660F9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02F899AA" w14:textId="162BB114" w:rsidR="00660F9C" w:rsidRDefault="00660F9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25350717" w14:textId="36E1E118" w:rsidR="00660F9C" w:rsidRDefault="00660F9C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12852CA3" w14:textId="1A0E37AB" w:rsidR="00216363" w:rsidRDefault="00216363" w:rsidP="00EA7B5A">
      <w:pPr>
        <w:ind w:leftChars="100" w:left="200" w:right="100"/>
        <w:rPr>
          <w:rFonts w:ascii="游ゴシック" w:eastAsia="游ゴシック" w:hAnsi="游ゴシック"/>
        </w:rPr>
      </w:pPr>
    </w:p>
    <w:p w14:paraId="2E7A556B" w14:textId="77777777" w:rsidR="00216363" w:rsidRPr="00EA7B5A" w:rsidRDefault="00216363" w:rsidP="00EA7B5A">
      <w:pPr>
        <w:ind w:leftChars="100" w:left="200" w:right="100"/>
        <w:rPr>
          <w:rFonts w:ascii="游ゴシック" w:eastAsia="游ゴシック" w:hAnsi="游ゴシック" w:hint="eastAsia"/>
        </w:rPr>
      </w:pPr>
    </w:p>
    <w:p w14:paraId="5678E689" w14:textId="444F6AB4" w:rsidR="00636F59" w:rsidRPr="00636F59" w:rsidRDefault="00636F59" w:rsidP="00636F59">
      <w:pPr>
        <w:pStyle w:val="2"/>
        <w:spacing w:before="180" w:after="180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売上</w:t>
      </w:r>
      <w:r w:rsidR="00776985">
        <w:rPr>
          <w:rFonts w:ascii="游ゴシック" w:eastAsia="游ゴシック" w:hAnsi="游ゴシック" w:hint="eastAsia"/>
        </w:rPr>
        <w:t>推移</w:t>
      </w:r>
      <w:r>
        <w:rPr>
          <w:rFonts w:ascii="游ゴシック" w:eastAsia="游ゴシック" w:hAnsi="游ゴシック" w:hint="eastAsia"/>
        </w:rPr>
        <w:t>表</w:t>
      </w:r>
      <w:r w:rsidR="00660F9C">
        <w:rPr>
          <w:rFonts w:ascii="游ゴシック" w:eastAsia="游ゴシック" w:hAnsi="游ゴシック" w:hint="eastAsia"/>
        </w:rPr>
        <w:t>・対比表</w:t>
      </w:r>
    </w:p>
    <w:p w14:paraId="35EC18B2" w14:textId="35BD4F76" w:rsidR="005628BC" w:rsidRDefault="005628BC" w:rsidP="005628BC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776985">
        <w:rPr>
          <w:rFonts w:ascii="游ゴシック" w:eastAsia="游ゴシック" w:hAnsi="游ゴシック" w:hint="eastAsia"/>
        </w:rPr>
        <w:t>「</w:t>
      </w:r>
      <w:r w:rsidRPr="005628BC">
        <w:rPr>
          <w:rFonts w:ascii="游ゴシック" w:eastAsia="游ゴシック" w:hAnsi="游ゴシック" w:hint="eastAsia"/>
        </w:rPr>
        <w:t>売上推移表」については、</w:t>
      </w:r>
      <w:r w:rsidR="00660F9C">
        <w:rPr>
          <w:rFonts w:ascii="游ゴシック" w:eastAsia="游ゴシック" w:hAnsi="游ゴシック" w:hint="eastAsia"/>
        </w:rPr>
        <w:t>日別もしくは月別に時系列</w:t>
      </w:r>
      <w:r w:rsidRPr="005628BC">
        <w:rPr>
          <w:rFonts w:ascii="游ゴシック" w:eastAsia="游ゴシック" w:hAnsi="游ゴシック" w:hint="eastAsia"/>
        </w:rPr>
        <w:t>集計を行います。</w:t>
      </w:r>
    </w:p>
    <w:p w14:paraId="3A9E3410" w14:textId="236952EF" w:rsidR="00660F9C" w:rsidRPr="00660F9C" w:rsidRDefault="00660F9C" w:rsidP="005628BC">
      <w:pPr>
        <w:ind w:leftChars="0" w:left="0" w:right="100"/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・「売上対比表」については、「</w:t>
      </w:r>
      <w:r w:rsidRPr="00776985">
        <w:rPr>
          <w:rFonts w:ascii="游ゴシック" w:eastAsia="游ゴシック" w:hAnsi="游ゴシック" w:hint="eastAsia"/>
        </w:rPr>
        <w:t>売上推移表」に昨年度実績を加えて集計を行います。</w:t>
      </w:r>
    </w:p>
    <w:p w14:paraId="4F9D7973" w14:textId="36D45A07" w:rsidR="005628BC" w:rsidRDefault="00660F9C" w:rsidP="005628BC">
      <w:pPr>
        <w:ind w:leftChars="0" w:left="0" w:right="100"/>
        <w:rPr>
          <w:rFonts w:ascii="游ゴシック" w:eastAsia="游ゴシック" w:hAnsi="游ゴシック"/>
        </w:rPr>
      </w:pPr>
      <w:r w:rsidRPr="00660F9C">
        <w:drawing>
          <wp:anchor distT="0" distB="0" distL="114300" distR="114300" simplePos="0" relativeHeight="251667456" behindDoc="0" locked="0" layoutInCell="1" allowOverlap="1" wp14:anchorId="2B31ABE1" wp14:editId="1A7A42C9">
            <wp:simplePos x="0" y="0"/>
            <wp:positionH relativeFrom="column">
              <wp:posOffset>184150</wp:posOffset>
            </wp:positionH>
            <wp:positionV relativeFrom="paragraph">
              <wp:posOffset>113030</wp:posOffset>
            </wp:positionV>
            <wp:extent cx="5514553" cy="298132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553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BC259" w14:textId="4ABB34F3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0AEB36CE" w14:textId="7CA23F38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776044FF" w14:textId="4343DC01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1D5BE576" w14:textId="697EA433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3A6E2B8B" w14:textId="2F89465E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405D59F1" w14:textId="58504B90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1B6FCB6D" w14:textId="2ADBCE98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4D916753" w14:textId="5E35A747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4B5F3D9D" w14:textId="1FCB7C50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5C6CDF74" w14:textId="57C54F8A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47893846" w14:textId="7640B8C8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2BFDCB51" w14:textId="77777777" w:rsidR="00660F9C" w:rsidRDefault="00660F9C" w:rsidP="005628BC">
      <w:pPr>
        <w:ind w:leftChars="0" w:left="0" w:right="100"/>
        <w:rPr>
          <w:rFonts w:ascii="游ゴシック" w:eastAsia="游ゴシック" w:hAnsi="游ゴシック" w:hint="eastAsia"/>
        </w:rPr>
      </w:pPr>
    </w:p>
    <w:p w14:paraId="40B8488F" w14:textId="59683978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25125243" w14:textId="4AEA9082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23B69F99" w14:textId="3015784A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42B48234" w14:textId="6696913B" w:rsidR="00660F9C" w:rsidRDefault="00660F9C" w:rsidP="005628BC">
      <w:pPr>
        <w:ind w:leftChars="0" w:left="0" w:right="100"/>
        <w:rPr>
          <w:rFonts w:ascii="游ゴシック" w:eastAsia="游ゴシック" w:hAnsi="游ゴシック"/>
        </w:rPr>
      </w:pPr>
    </w:p>
    <w:p w14:paraId="77FEAE3A" w14:textId="5F60C992" w:rsidR="00776985" w:rsidRDefault="00776985" w:rsidP="00776985">
      <w:pPr>
        <w:ind w:leftChars="0" w:left="0" w:right="100"/>
        <w:rPr>
          <w:rFonts w:ascii="游ゴシック" w:eastAsia="游ゴシック" w:hAnsi="游ゴシック" w:hint="eastAsia"/>
        </w:rPr>
      </w:pPr>
    </w:p>
    <w:p w14:paraId="52ECFDB1" w14:textId="731F6FBF" w:rsidR="00776985" w:rsidRDefault="00776985" w:rsidP="00776985">
      <w:pPr>
        <w:pStyle w:val="1"/>
        <w:ind w:left="1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分析表の機能説明</w:t>
      </w:r>
    </w:p>
    <w:p w14:paraId="7702BC60" w14:textId="7C767ECB" w:rsidR="008D7E63" w:rsidRDefault="00776985" w:rsidP="008D7E63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Pr="00776985">
        <w:rPr>
          <w:rFonts w:ascii="游ゴシック" w:eastAsia="游ゴシック" w:hAnsi="游ゴシック" w:hint="eastAsia"/>
        </w:rPr>
        <w:t>分析表の機能について説明いたします。</w:t>
      </w:r>
    </w:p>
    <w:p w14:paraId="68EB2C54" w14:textId="2D2D65FA" w:rsidR="00EF45E0" w:rsidRPr="00EF45E0" w:rsidRDefault="00EF45E0" w:rsidP="008D7E63">
      <w:pPr>
        <w:ind w:leftChars="0" w:left="0" w:right="100"/>
        <w:rPr>
          <w:rFonts w:ascii="游ゴシック" w:eastAsia="游ゴシック" w:hAnsi="游ゴシック"/>
        </w:rPr>
      </w:pPr>
    </w:p>
    <w:p w14:paraId="59018959" w14:textId="43F4A1FE" w:rsidR="008D7E63" w:rsidRDefault="00D1172F" w:rsidP="008D7E63">
      <w:pPr>
        <w:pStyle w:val="a3"/>
        <w:numPr>
          <w:ilvl w:val="0"/>
          <w:numId w:val="5"/>
        </w:numPr>
        <w:ind w:leftChars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メニューから「売上集計表」を起動して、「F8切り替え」をクリックします。</w:t>
      </w:r>
    </w:p>
    <w:p w14:paraId="1AF75B5A" w14:textId="7E5DA1BD" w:rsidR="00672F05" w:rsidRDefault="00672F05" w:rsidP="00672F05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280BE3D0" wp14:editId="04CB2816">
            <wp:extent cx="4611240" cy="339948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240" cy="339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2BC61" w14:textId="77777777" w:rsidR="00672F05" w:rsidRDefault="00672F05" w:rsidP="00672F05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7E86DEB2" w14:textId="6E919607" w:rsidR="00107C38" w:rsidRDefault="00107C38" w:rsidP="008D7E63">
      <w:pPr>
        <w:pStyle w:val="a3"/>
        <w:numPr>
          <w:ilvl w:val="0"/>
          <w:numId w:val="5"/>
        </w:numPr>
        <w:ind w:leftChars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パターン選択を起動します。</w:t>
      </w:r>
    </w:p>
    <w:p w14:paraId="62358F64" w14:textId="03889B95" w:rsidR="00672F05" w:rsidRDefault="00672F05" w:rsidP="00672F05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自分のIDで登録済みのパターンは、下記のように表示されますので、利用した</w:t>
      </w:r>
      <w:r w:rsidR="007C661C">
        <w:rPr>
          <w:rFonts w:ascii="游ゴシック" w:eastAsia="游ゴシック" w:hAnsi="游ゴシック" w:hint="eastAsia"/>
        </w:rPr>
        <w:t>い</w:t>
      </w:r>
      <w:r>
        <w:rPr>
          <w:rFonts w:ascii="游ゴシック" w:eastAsia="游ゴシック" w:hAnsi="游ゴシック" w:hint="eastAsia"/>
        </w:rPr>
        <w:t>パターンをクリックして</w:t>
      </w:r>
    </w:p>
    <w:p w14:paraId="421DAC48" w14:textId="44AAFDA2" w:rsidR="00672F05" w:rsidRDefault="00672F05" w:rsidP="00672F05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「F5採用」を選択してご利用ください。</w:t>
      </w:r>
    </w:p>
    <w:p w14:paraId="6ED0FA1A" w14:textId="12924736" w:rsidR="00672F05" w:rsidRDefault="00C0455E" w:rsidP="00672F05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76E653D1" wp14:editId="14E9CAE6">
            <wp:extent cx="4610880" cy="3404160"/>
            <wp:effectExtent l="0" t="0" r="0" b="635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880" cy="34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449FF" w14:textId="58DBAD96" w:rsidR="00EF45E0" w:rsidRPr="00EF45E0" w:rsidRDefault="00EF45E0" w:rsidP="00EF45E0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438BFCC3" w14:textId="354D1073" w:rsidR="00107C38" w:rsidRDefault="00107C38" w:rsidP="008D7E63">
      <w:pPr>
        <w:pStyle w:val="a3"/>
        <w:numPr>
          <w:ilvl w:val="0"/>
          <w:numId w:val="5"/>
        </w:numPr>
        <w:ind w:leftChars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新規にパターンを作成したい場合は、「（未登録）」行をクリックして、「F8編集」を選択します。</w:t>
      </w:r>
    </w:p>
    <w:p w14:paraId="4810F07F" w14:textId="6FBB95B7" w:rsidR="007C661C" w:rsidRDefault="007C661C" w:rsidP="007C661C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7E870A6C" wp14:editId="2D3B6F55">
            <wp:extent cx="4610880" cy="3403800"/>
            <wp:effectExtent l="0" t="0" r="0" b="6350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880" cy="34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87D8" w14:textId="77777777" w:rsidR="00AD176B" w:rsidRDefault="00AD176B" w:rsidP="007C661C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2B83139B" w14:textId="70E08D3B" w:rsidR="00107C38" w:rsidRDefault="00107C38" w:rsidP="00107C38">
      <w:pPr>
        <w:pStyle w:val="a3"/>
        <w:numPr>
          <w:ilvl w:val="0"/>
          <w:numId w:val="5"/>
        </w:numPr>
        <w:ind w:leftChars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今回は、「担当者別得意先別売上集計表」を作成します。</w:t>
      </w:r>
    </w:p>
    <w:p w14:paraId="7196F2D0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636DDCD0" w14:textId="799FEC9C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游ゴシック" w:eastAsia="游ゴシック" w:hAnsi="游ゴシック" w:hint="eastAsia"/>
        </w:rPr>
        <w:t>「基本情報」の登録</w:t>
      </w:r>
    </w:p>
    <w:p w14:paraId="5E615F46" w14:textId="3BBF3B30" w:rsidR="00AD176B" w:rsidRDefault="00AD176B" w:rsidP="000E1B5C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37D2CE52" wp14:editId="1B3984AC">
            <wp:extent cx="4643120" cy="3622422"/>
            <wp:effectExtent l="0" t="0" r="5080" b="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300" cy="36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8510" w14:textId="58D4ECE8" w:rsidR="000E1B5C" w:rsidRPr="000E1B5C" w:rsidRDefault="000E1B5C" w:rsidP="000E1B5C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1AA5CDC8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【</w:t>
      </w:r>
      <w:r w:rsidRPr="00AD176B">
        <w:rPr>
          <w:rFonts w:ascii="游ゴシック" w:eastAsia="游ゴシック" w:hAnsi="游ゴシック" w:hint="eastAsia"/>
        </w:rPr>
        <w:t>帳票タイトル</w:t>
      </w:r>
      <w:r>
        <w:rPr>
          <w:rFonts w:ascii="游ゴシック" w:eastAsia="游ゴシック" w:hAnsi="游ゴシック" w:hint="eastAsia"/>
        </w:rPr>
        <w:t>】</w:t>
      </w:r>
    </w:p>
    <w:p w14:paraId="4A814C7B" w14:textId="034CED48" w:rsidR="00EE0EEA" w:rsidRDefault="00620434" w:rsidP="005A345D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パターン選択時や、帳票印刷時の表示タイトルとなります。</w:t>
      </w:r>
    </w:p>
    <w:p w14:paraId="3B3BED88" w14:textId="77777777" w:rsidR="005A345D" w:rsidRPr="005A345D" w:rsidRDefault="005A345D" w:rsidP="005A345D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16C93E9A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期間対象項目</w:t>
      </w:r>
      <w:r>
        <w:rPr>
          <w:rFonts w:ascii="游ゴシック" w:eastAsia="游ゴシック" w:hAnsi="游ゴシック" w:hint="eastAsia"/>
        </w:rPr>
        <w:t>】</w:t>
      </w:r>
    </w:p>
    <w:p w14:paraId="31990910" w14:textId="37D74562" w:rsidR="00AD176B" w:rsidRDefault="00620434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実績を集計するための期間を指定します。</w:t>
      </w:r>
      <w:r w:rsidR="00AD176B" w:rsidRPr="00216363">
        <w:rPr>
          <w:rFonts w:ascii="游ゴシック" w:eastAsia="游ゴシック" w:hAnsi="游ゴシック" w:hint="eastAsia"/>
        </w:rPr>
        <w:t>通常は「売上日」で問題ありません。</w:t>
      </w:r>
    </w:p>
    <w:p w14:paraId="6090B98B" w14:textId="77777777" w:rsidR="00EE0EEA" w:rsidRDefault="00EE0EEA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161F0913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期間指定方法</w:t>
      </w:r>
      <w:r>
        <w:rPr>
          <w:rFonts w:ascii="游ゴシック" w:eastAsia="游ゴシック" w:hAnsi="游ゴシック" w:hint="eastAsia"/>
        </w:rPr>
        <w:t>】</w:t>
      </w:r>
    </w:p>
    <w:p w14:paraId="1CC82875" w14:textId="45D9C6F4" w:rsidR="00AD176B" w:rsidRDefault="00620434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集計条件指定時の期間指定をどのように行うかを指定します。</w:t>
      </w:r>
    </w:p>
    <w:p w14:paraId="37F71F47" w14:textId="272D104C" w:rsidR="00AD176B" w:rsidRDefault="00AD176B" w:rsidP="00620434">
      <w:pPr>
        <w:pStyle w:val="a3"/>
        <w:ind w:leftChars="310" w:left="62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通常は、「年月日」で問題ありません。(例)</w:t>
      </w:r>
      <w:r w:rsidR="00790245">
        <w:rPr>
          <w:rFonts w:ascii="游ゴシック" w:eastAsia="游ゴシック" w:hAnsi="游ゴシック" w:hint="eastAsia"/>
        </w:rPr>
        <w:t>2</w:t>
      </w:r>
      <w:r w:rsidR="00216363">
        <w:rPr>
          <w:rFonts w:ascii="游ゴシック" w:eastAsia="游ゴシック" w:hAnsi="游ゴシック"/>
        </w:rPr>
        <w:t>2</w:t>
      </w:r>
      <w:r w:rsidR="00790245">
        <w:rPr>
          <w:rFonts w:ascii="游ゴシック" w:eastAsia="游ゴシック" w:hAnsi="游ゴシック" w:hint="eastAsia"/>
        </w:rPr>
        <w:t>0101</w:t>
      </w:r>
      <w:r w:rsidRPr="00AD176B">
        <w:rPr>
          <w:rFonts w:ascii="游ゴシック" w:eastAsia="游ゴシック" w:hAnsi="游ゴシック" w:hint="eastAsia"/>
        </w:rPr>
        <w:t>－</w:t>
      </w:r>
      <w:r w:rsidR="00790245">
        <w:rPr>
          <w:rFonts w:ascii="游ゴシック" w:eastAsia="游ゴシック" w:hAnsi="游ゴシック" w:hint="eastAsia"/>
        </w:rPr>
        <w:t>2</w:t>
      </w:r>
      <w:r w:rsidR="00216363">
        <w:rPr>
          <w:rFonts w:ascii="游ゴシック" w:eastAsia="游ゴシック" w:hAnsi="游ゴシック"/>
        </w:rPr>
        <w:t>2</w:t>
      </w:r>
      <w:r w:rsidR="00790245">
        <w:rPr>
          <w:rFonts w:ascii="游ゴシック" w:eastAsia="游ゴシック" w:hAnsi="游ゴシック" w:hint="eastAsia"/>
        </w:rPr>
        <w:t>0331</w:t>
      </w:r>
    </w:p>
    <w:p w14:paraId="26BFE283" w14:textId="589BEFF9" w:rsidR="00AD176B" w:rsidRDefault="00620434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AD176B" w:rsidRPr="00AD176B">
        <w:rPr>
          <w:rFonts w:ascii="游ゴシック" w:eastAsia="游ゴシック" w:hAnsi="游ゴシック" w:hint="eastAsia"/>
        </w:rPr>
        <w:t>月単位の集計しかしないのであれば、「年月」を選択すると、「</w:t>
      </w:r>
      <w:r w:rsidR="00790245">
        <w:rPr>
          <w:rFonts w:ascii="游ゴシック" w:eastAsia="游ゴシック" w:hAnsi="游ゴシック" w:hint="eastAsia"/>
        </w:rPr>
        <w:t>2101</w:t>
      </w:r>
      <w:r w:rsidR="00AD176B" w:rsidRPr="00AD176B">
        <w:rPr>
          <w:rFonts w:ascii="游ゴシック" w:eastAsia="游ゴシック" w:hAnsi="游ゴシック" w:hint="eastAsia"/>
        </w:rPr>
        <w:t>－</w:t>
      </w:r>
      <w:r w:rsidR="00790245">
        <w:rPr>
          <w:rFonts w:ascii="游ゴシック" w:eastAsia="游ゴシック" w:hAnsi="游ゴシック" w:hint="eastAsia"/>
        </w:rPr>
        <w:t>2103</w:t>
      </w:r>
      <w:r w:rsidR="00AD176B" w:rsidRPr="00AD176B">
        <w:rPr>
          <w:rFonts w:ascii="游ゴシック" w:eastAsia="游ゴシック" w:hAnsi="游ゴシック" w:hint="eastAsia"/>
        </w:rPr>
        <w:t>」のような指定</w:t>
      </w:r>
      <w:r w:rsidR="005A345D">
        <w:rPr>
          <w:rFonts w:ascii="游ゴシック" w:eastAsia="游ゴシック" w:hAnsi="游ゴシック" w:hint="eastAsia"/>
        </w:rPr>
        <w:t>も可能です。</w:t>
      </w:r>
    </w:p>
    <w:p w14:paraId="3AF3388A" w14:textId="77777777" w:rsidR="00EE0EEA" w:rsidRDefault="00EE0EEA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6763DDB2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期間の初期値</w:t>
      </w:r>
      <w:r>
        <w:rPr>
          <w:rFonts w:ascii="游ゴシック" w:eastAsia="游ゴシック" w:hAnsi="游ゴシック" w:hint="eastAsia"/>
        </w:rPr>
        <w:t>】</w:t>
      </w:r>
    </w:p>
    <w:p w14:paraId="3DC64BDB" w14:textId="6AE367E0" w:rsidR="00AD176B" w:rsidRPr="00216363" w:rsidRDefault="00620434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期間指定の日付の初期値を指定しま</w:t>
      </w:r>
      <w:r w:rsidR="00AD176B" w:rsidRPr="00216363">
        <w:rPr>
          <w:rFonts w:ascii="游ゴシック" w:eastAsia="游ゴシック" w:hAnsi="游ゴシック" w:hint="eastAsia"/>
        </w:rPr>
        <w:t>す。通常は、「前回と同じ内容」で構いません。</w:t>
      </w:r>
    </w:p>
    <w:p w14:paraId="2E60C250" w14:textId="77777777" w:rsidR="00EE0EEA" w:rsidRDefault="00EE0EEA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</w:p>
    <w:p w14:paraId="1E9BFF78" w14:textId="77777777" w:rsidR="00AD176B" w:rsidRDefault="00AD176B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総合計の出力</w:t>
      </w:r>
      <w:r>
        <w:rPr>
          <w:rFonts w:ascii="游ゴシック" w:eastAsia="游ゴシック" w:hAnsi="游ゴシック" w:hint="eastAsia"/>
        </w:rPr>
        <w:t>】</w:t>
      </w:r>
    </w:p>
    <w:p w14:paraId="73AD10FF" w14:textId="74CCC371" w:rsidR="00620434" w:rsidRDefault="00206992" w:rsidP="00AD176B">
      <w:pPr>
        <w:pStyle w:val="a3"/>
        <w:ind w:leftChars="0" w:left="42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集計結果に「総合計」を出力するかどうかを選択します。</w:t>
      </w:r>
    </w:p>
    <w:p w14:paraId="0311B419" w14:textId="6B0BD50C" w:rsidR="00AD176B" w:rsidRPr="00AD176B" w:rsidRDefault="00AD176B" w:rsidP="00206992">
      <w:pPr>
        <w:pStyle w:val="a3"/>
        <w:ind w:leftChars="210" w:left="42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（例）総合計を最初に出力　　　　　　総合計を最後に出力</w:t>
      </w:r>
    </w:p>
    <w:p w14:paraId="5936DC53" w14:textId="27C043E9" w:rsidR="00AD176B" w:rsidRPr="00AD176B" w:rsidRDefault="00AD176B" w:rsidP="00206992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 xml:space="preserve">　　　　　総合計</w:t>
      </w:r>
      <w:r w:rsidR="00206992">
        <w:rPr>
          <w:rFonts w:ascii="游ゴシック" w:eastAsia="游ゴシック" w:hAnsi="游ゴシック" w:hint="eastAsia"/>
        </w:rPr>
        <w:t xml:space="preserve">　　　450</w:t>
      </w:r>
      <w:r w:rsidR="00987412">
        <w:rPr>
          <w:rFonts w:ascii="游ゴシック" w:eastAsia="游ゴシック" w:hAnsi="游ゴシック" w:hint="eastAsia"/>
        </w:rPr>
        <w:tab/>
      </w:r>
      <w:r w:rsidR="00987412">
        <w:rPr>
          <w:rFonts w:ascii="游ゴシック" w:eastAsia="游ゴシック" w:hAnsi="游ゴシック"/>
        </w:rPr>
        <w:tab/>
      </w:r>
      <w:r w:rsidRPr="00AD176B">
        <w:rPr>
          <w:rFonts w:ascii="游ゴシック" w:eastAsia="游ゴシック" w:hAnsi="游ゴシック" w:hint="eastAsia"/>
        </w:rPr>
        <w:t>Ａ得意先</w:t>
      </w:r>
      <w:r w:rsidR="00987412">
        <w:rPr>
          <w:rFonts w:ascii="游ゴシック" w:eastAsia="游ゴシック" w:hAnsi="游ゴシック" w:hint="eastAsia"/>
        </w:rPr>
        <w:t xml:space="preserve">　　　</w:t>
      </w:r>
      <w:r w:rsidRPr="00AD176B">
        <w:rPr>
          <w:rFonts w:ascii="游ゴシック" w:eastAsia="游ゴシック" w:hAnsi="游ゴシック" w:hint="eastAsia"/>
        </w:rPr>
        <w:t>100</w:t>
      </w:r>
    </w:p>
    <w:p w14:paraId="28AF53AB" w14:textId="5D761D8E" w:rsidR="00AD176B" w:rsidRPr="00AD176B" w:rsidRDefault="00206992" w:rsidP="00206992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C3F51" wp14:editId="7180B95A">
                <wp:simplePos x="0" y="0"/>
                <wp:positionH relativeFrom="column">
                  <wp:posOffset>609600</wp:posOffset>
                </wp:positionH>
                <wp:positionV relativeFrom="paragraph">
                  <wp:posOffset>15875</wp:posOffset>
                </wp:positionV>
                <wp:extent cx="1304925" cy="0"/>
                <wp:effectExtent l="0" t="0" r="28575" b="1905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C5BEB" id="直線コネクタ 3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.25pt" to="150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AD176B" w:rsidRPr="00AD176B">
        <w:rPr>
          <w:rFonts w:ascii="游ゴシック" w:eastAsia="游ゴシック" w:hAnsi="游ゴシック" w:hint="eastAsia"/>
        </w:rPr>
        <w:t xml:space="preserve">　　　　　Ａ得意先</w:t>
      </w:r>
      <w:r>
        <w:rPr>
          <w:rFonts w:ascii="游ゴシック" w:eastAsia="游ゴシック" w:hAnsi="游ゴシック" w:hint="eastAsia"/>
        </w:rPr>
        <w:t xml:space="preserve">    </w:t>
      </w:r>
      <w:r w:rsidR="00987412">
        <w:rPr>
          <w:rFonts w:ascii="游ゴシック" w:eastAsia="游ゴシック" w:hAnsi="游ゴシック" w:hint="eastAsia"/>
        </w:rPr>
        <w:t>100</w:t>
      </w:r>
      <w:r w:rsidR="00987412">
        <w:rPr>
          <w:rFonts w:ascii="游ゴシック" w:eastAsia="游ゴシック" w:hAnsi="游ゴシック" w:hint="eastAsia"/>
        </w:rPr>
        <w:tab/>
      </w:r>
      <w:r w:rsidR="00987412"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 w:hint="eastAsia"/>
        </w:rPr>
        <w:t xml:space="preserve">Ｂ得意先      </w:t>
      </w:r>
      <w:r w:rsidR="00AD176B" w:rsidRPr="00AD176B">
        <w:rPr>
          <w:rFonts w:ascii="游ゴシック" w:eastAsia="游ゴシック" w:hAnsi="游ゴシック" w:hint="eastAsia"/>
        </w:rPr>
        <w:t>200</w:t>
      </w:r>
    </w:p>
    <w:p w14:paraId="692986BC" w14:textId="277B08A0" w:rsidR="00AD176B" w:rsidRPr="00AD176B" w:rsidRDefault="00206992" w:rsidP="00206992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80F11" wp14:editId="22B40B19">
                <wp:simplePos x="0" y="0"/>
                <wp:positionH relativeFrom="column">
                  <wp:posOffset>2647950</wp:posOffset>
                </wp:positionH>
                <wp:positionV relativeFrom="paragraph">
                  <wp:posOffset>202565</wp:posOffset>
                </wp:positionV>
                <wp:extent cx="1304925" cy="0"/>
                <wp:effectExtent l="0" t="0" r="28575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45C48" id="直線コネクタ 48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15.95pt" to="311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游ゴシック" w:eastAsia="游ゴシック" w:hAnsi="游ゴシック" w:hint="eastAsia"/>
        </w:rPr>
        <w:t xml:space="preserve">　　　　　Ｂ得意先    </w:t>
      </w:r>
      <w:r w:rsidR="00987412">
        <w:rPr>
          <w:rFonts w:ascii="游ゴシック" w:eastAsia="游ゴシック" w:hAnsi="游ゴシック" w:hint="eastAsia"/>
        </w:rPr>
        <w:t>200</w:t>
      </w:r>
      <w:r w:rsidR="00987412">
        <w:rPr>
          <w:rFonts w:ascii="游ゴシック" w:eastAsia="游ゴシック" w:hAnsi="游ゴシック" w:hint="eastAsia"/>
        </w:rPr>
        <w:tab/>
      </w:r>
      <w:r w:rsidR="00987412"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 w:hint="eastAsia"/>
        </w:rPr>
        <w:t xml:space="preserve">Ｃ得意先      </w:t>
      </w:r>
      <w:r w:rsidR="00AD176B" w:rsidRPr="00AD176B">
        <w:rPr>
          <w:rFonts w:ascii="游ゴシック" w:eastAsia="游ゴシック" w:hAnsi="游ゴシック" w:hint="eastAsia"/>
        </w:rPr>
        <w:t>150</w:t>
      </w:r>
    </w:p>
    <w:p w14:paraId="1196639E" w14:textId="3B36A03D" w:rsidR="00AD176B" w:rsidRDefault="00206992" w:rsidP="00206992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　　　Ｃ得意先    </w:t>
      </w:r>
      <w:r w:rsidR="00987412">
        <w:rPr>
          <w:rFonts w:ascii="游ゴシック" w:eastAsia="游ゴシック" w:hAnsi="游ゴシック" w:hint="eastAsia"/>
        </w:rPr>
        <w:t>150</w:t>
      </w:r>
      <w:r w:rsidR="00987412">
        <w:rPr>
          <w:rFonts w:ascii="游ゴシック" w:eastAsia="游ゴシック" w:hAnsi="游ゴシック" w:hint="eastAsia"/>
        </w:rPr>
        <w:tab/>
      </w:r>
      <w:r w:rsidR="00987412">
        <w:rPr>
          <w:rFonts w:ascii="游ゴシック" w:eastAsia="游ゴシック" w:hAnsi="游ゴシック"/>
        </w:rPr>
        <w:tab/>
      </w:r>
      <w:r w:rsidR="00AD176B" w:rsidRPr="00AD176B">
        <w:rPr>
          <w:rFonts w:ascii="游ゴシック" w:eastAsia="游ゴシック" w:hAnsi="游ゴシック" w:hint="eastAsia"/>
        </w:rPr>
        <w:t>総合計</w:t>
      </w:r>
      <w:r>
        <w:rPr>
          <w:rFonts w:ascii="游ゴシック" w:eastAsia="游ゴシック" w:hAnsi="游ゴシック" w:hint="eastAsia"/>
        </w:rPr>
        <w:t xml:space="preserve">        </w:t>
      </w:r>
      <w:r w:rsidR="00AD176B">
        <w:rPr>
          <w:rFonts w:ascii="游ゴシック" w:eastAsia="游ゴシック" w:hAnsi="游ゴシック" w:hint="eastAsia"/>
        </w:rPr>
        <w:t>450</w:t>
      </w:r>
    </w:p>
    <w:p w14:paraId="19C7B663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金額の単位</w:t>
      </w:r>
      <w:r>
        <w:rPr>
          <w:rFonts w:ascii="游ゴシック" w:eastAsia="游ゴシック" w:hAnsi="游ゴシック" w:hint="eastAsia"/>
        </w:rPr>
        <w:t>】</w:t>
      </w:r>
    </w:p>
    <w:p w14:paraId="726464B3" w14:textId="77777777" w:rsidR="00EE0EEA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集計結果を「円単位」と「千円単位」どちらで出力するか設定できます。</w:t>
      </w:r>
    </w:p>
    <w:p w14:paraId="15F35A34" w14:textId="3F14A4C1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「千円単位」の場合は千円未満</w:t>
      </w:r>
      <w:r>
        <w:rPr>
          <w:rFonts w:ascii="游ゴシック" w:eastAsia="游ゴシック" w:hAnsi="游ゴシック" w:hint="eastAsia"/>
        </w:rPr>
        <w:t>の端数処理の指定もできます</w:t>
      </w:r>
      <w:r w:rsidRPr="00216363">
        <w:rPr>
          <w:rFonts w:ascii="游ゴシック" w:eastAsia="游ゴシック" w:hAnsi="游ゴシック" w:hint="eastAsia"/>
        </w:rPr>
        <w:t>。通常は、「円単位」で問題ありません。</w:t>
      </w:r>
    </w:p>
    <w:p w14:paraId="16015AC8" w14:textId="77777777" w:rsidR="00EE0EEA" w:rsidRDefault="00EE0EEA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489EFF47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登録区分</w:t>
      </w:r>
      <w:r>
        <w:rPr>
          <w:rFonts w:ascii="游ゴシック" w:eastAsia="游ゴシック" w:hAnsi="游ゴシック" w:hint="eastAsia"/>
        </w:rPr>
        <w:t>】</w:t>
      </w:r>
    </w:p>
    <w:p w14:paraId="49177B18" w14:textId="02EE1BF1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作成した集計表を社員全員の共通フォーマットとして利用するか、個人的に利用するフォーマットとするかを選択しま</w:t>
      </w:r>
      <w:r w:rsidRPr="00216363">
        <w:rPr>
          <w:rFonts w:ascii="游ゴシック" w:eastAsia="游ゴシック" w:hAnsi="游ゴシック" w:hint="eastAsia"/>
        </w:rPr>
        <w:t>す。通常は、「共有パターンとして登録」で構いません。</w:t>
      </w:r>
    </w:p>
    <w:p w14:paraId="03B2A966" w14:textId="77777777" w:rsidR="00EE0EEA" w:rsidRDefault="00EE0EEA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49C6E2C1" w14:textId="0CF25E4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登録内容の複写</w:t>
      </w:r>
      <w:r>
        <w:rPr>
          <w:rFonts w:ascii="游ゴシック" w:eastAsia="游ゴシック" w:hAnsi="游ゴシック" w:hint="eastAsia"/>
        </w:rPr>
        <w:t>】</w:t>
      </w:r>
    </w:p>
    <w:p w14:paraId="0BF71781" w14:textId="47B0A77B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作成した集計表のフォーマットを他の担当者に変更されたくない場合は、「許可しない」を</w:t>
      </w:r>
      <w:r>
        <w:rPr>
          <w:rFonts w:ascii="游ゴシック" w:eastAsia="游ゴシック" w:hAnsi="游ゴシック" w:hint="eastAsia"/>
        </w:rPr>
        <w:t>選択してください。</w:t>
      </w:r>
      <w:r w:rsidRPr="00216363">
        <w:rPr>
          <w:rFonts w:ascii="游ゴシック" w:eastAsia="游ゴシック" w:hAnsi="游ゴシック" w:hint="eastAsia"/>
        </w:rPr>
        <w:t>通常は、「許可する」で構いません。</w:t>
      </w:r>
    </w:p>
    <w:p w14:paraId="5F16049B" w14:textId="77777777" w:rsidR="00EE0EEA" w:rsidRDefault="00EE0EEA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0AF12B2F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Pr="00AD176B">
        <w:rPr>
          <w:rFonts w:ascii="游ゴシック" w:eastAsia="游ゴシック" w:hAnsi="游ゴシック" w:hint="eastAsia"/>
        </w:rPr>
        <w:t>パターン情報</w:t>
      </w:r>
      <w:r>
        <w:rPr>
          <w:rFonts w:ascii="游ゴシック" w:eastAsia="游ゴシック" w:hAnsi="游ゴシック" w:hint="eastAsia"/>
        </w:rPr>
        <w:t>】</w:t>
      </w:r>
    </w:p>
    <w:p w14:paraId="68979589" w14:textId="0EA6EA6E" w:rsidR="009F4CA8" w:rsidRDefault="00AD176B" w:rsidP="009F4CA8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今から作成しようとしているフォーマットが何かが表示されます。</w:t>
      </w:r>
    </w:p>
    <w:p w14:paraId="05865CE8" w14:textId="66E0B890" w:rsidR="00206992" w:rsidRDefault="009F4CA8" w:rsidP="009F4CA8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1D741BAA" w14:textId="661A4770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游ゴシック" w:eastAsia="游ゴシック" w:hAnsi="游ゴシック" w:hint="eastAsia"/>
        </w:rPr>
        <w:t>「集計単位情報」の登録</w:t>
      </w:r>
    </w:p>
    <w:p w14:paraId="0876AF5E" w14:textId="77777777" w:rsidR="00C07089" w:rsidRDefault="00C07089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集計を行いたい項目を指定します。</w:t>
      </w:r>
    </w:p>
    <w:p w14:paraId="784C28CD" w14:textId="459EE0E8" w:rsidR="00AD176B" w:rsidRDefault="00AD176B" w:rsidP="00C07089">
      <w:pPr>
        <w:ind w:leftChars="200" w:left="4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今回は担当者別得意先別商品別に集計を行いますので、順番に「担当者」「得意先」「商品」を指定します。</w:t>
      </w:r>
    </w:p>
    <w:p w14:paraId="0DE4EA63" w14:textId="57B7603B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30F39E03" w14:textId="31116C2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ACAA297" wp14:editId="3BCBC455">
            <wp:extent cx="4787660" cy="3750327"/>
            <wp:effectExtent l="0" t="0" r="0" b="2540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87" cy="375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ED463" w14:textId="0D1C2C20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42D4547D" w14:textId="77777777" w:rsidR="00AD176B" w:rsidRP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＜ポイント＞</w:t>
      </w:r>
    </w:p>
    <w:p w14:paraId="66BA108E" w14:textId="77777777" w:rsidR="00AD176B" w:rsidRP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・担当者の考え方は次の通りとなります。</w:t>
      </w:r>
    </w:p>
    <w:p w14:paraId="0B1A0CED" w14:textId="77777777" w:rsidR="00AD176B" w:rsidRP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 xml:space="preserve">　売上営業担当者・・・・伝票入力時に選択した担当者</w:t>
      </w:r>
    </w:p>
    <w:p w14:paraId="21B7ECAA" w14:textId="77777777" w:rsidR="00DD68D9" w:rsidRDefault="00AD176B" w:rsidP="00DD68D9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 xml:space="preserve">　得意先営業担当者・・・伝票上の担当者ではなく、得意先マスタに設定している担当者で集計します。</w:t>
      </w:r>
    </w:p>
    <w:p w14:paraId="0CB56255" w14:textId="5045D2E1" w:rsidR="00AD176B" w:rsidRPr="00AD176B" w:rsidRDefault="00AD176B" w:rsidP="00DD68D9">
      <w:pPr>
        <w:ind w:leftChars="1300" w:left="26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よって、過去の売上実績も最新の営業担当者で集計されます。</w:t>
      </w:r>
    </w:p>
    <w:p w14:paraId="258A1526" w14:textId="77777777" w:rsidR="00AD176B" w:rsidRP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・得意先の考え方は次の通りとなります。</w:t>
      </w:r>
    </w:p>
    <w:p w14:paraId="3D5A0F9C" w14:textId="77777777" w:rsidR="00AD176B" w:rsidRP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 xml:space="preserve">　得意先・・・・親子関係がある場合の、親と子の両方の実績を別々にして売上を集計します。</w:t>
      </w:r>
    </w:p>
    <w:p w14:paraId="0CD59255" w14:textId="00277582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 xml:space="preserve">　請求先・・・・親子関係がある場合の、親に子の実績を集約した売上を集計します。</w:t>
      </w:r>
    </w:p>
    <w:p w14:paraId="4897C0EE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6F759D22" w14:textId="1F6AE78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40F8D6" wp14:editId="4E971EE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15143" cy="1485900"/>
            <wp:effectExtent l="0" t="0" r="0" b="0"/>
            <wp:wrapNone/>
            <wp:docPr id="49" name="図 49" descr="図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図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43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BC4A8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7E934A04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630F4075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6859DDD1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707C7E9E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405310EB" w14:textId="77777777" w:rsidR="00AD176B" w:rsidRDefault="00AD176B" w:rsidP="00AD176B">
      <w:pPr>
        <w:ind w:leftChars="100" w:left="200" w:right="100"/>
        <w:rPr>
          <w:rFonts w:ascii="游ゴシック" w:eastAsia="游ゴシック" w:hAnsi="游ゴシック"/>
        </w:rPr>
      </w:pPr>
    </w:p>
    <w:p w14:paraId="18F65A2C" w14:textId="43D0FDA2" w:rsidR="00AD176B" w:rsidRDefault="009F4CA8" w:rsidP="009F4CA8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5DF1033E" w14:textId="77777777" w:rsidR="00AD176B" w:rsidRDefault="00AD176B" w:rsidP="00AD176B">
      <w:pPr>
        <w:ind w:leftChars="0" w:left="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lastRenderedPageBreak/>
        <w:t>■「抽出条件情報」の登録</w:t>
      </w:r>
    </w:p>
    <w:p w14:paraId="7DA55FD2" w14:textId="08D128A8" w:rsidR="00AD176B" w:rsidRDefault="00E53632" w:rsidP="00AD176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AD176B" w:rsidRPr="00AD176B">
        <w:rPr>
          <w:rFonts w:ascii="游ゴシック" w:eastAsia="游ゴシック" w:hAnsi="游ゴシック" w:hint="eastAsia"/>
        </w:rPr>
        <w:t>集計する条件指定画面の、集計条件項目を指定する画面設定となります。</w:t>
      </w:r>
    </w:p>
    <w:p w14:paraId="24AC0596" w14:textId="30A67A0F" w:rsidR="00AD176B" w:rsidRPr="00AD176B" w:rsidRDefault="00AD176B" w:rsidP="00E53632">
      <w:pPr>
        <w:ind w:leftChars="100" w:left="200" w:right="100"/>
        <w:rPr>
          <w:rFonts w:ascii="游ゴシック" w:eastAsia="游ゴシック" w:hAnsi="游ゴシック"/>
        </w:rPr>
      </w:pPr>
      <w:r w:rsidRPr="00AD176B">
        <w:rPr>
          <w:rFonts w:ascii="游ゴシック" w:eastAsia="游ゴシック" w:hAnsi="游ゴシック" w:hint="eastAsia"/>
        </w:rPr>
        <w:t>下図は、作成された出力条件指定画面が、抽出条件情報でどのように設定されたかの図です。</w:t>
      </w:r>
    </w:p>
    <w:p w14:paraId="7CFA9E68" w14:textId="33503BFB" w:rsidR="00AD176B" w:rsidRDefault="00526D81" w:rsidP="00AD176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5FE5E7B8" wp14:editId="627D7B7D">
            <wp:extent cx="4638675" cy="3426667"/>
            <wp:effectExtent l="0" t="0" r="0" b="2540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83" cy="3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9EBCB" w14:textId="1F5EB6D8" w:rsidR="00526D81" w:rsidRDefault="00526D81" w:rsidP="00AD176B">
      <w:pPr>
        <w:ind w:leftChars="0" w:left="0" w:right="100"/>
        <w:rPr>
          <w:rFonts w:ascii="游ゴシック" w:eastAsia="游ゴシック" w:hAnsi="游ゴシック"/>
        </w:rPr>
      </w:pPr>
    </w:p>
    <w:p w14:paraId="0F992FA6" w14:textId="12DE0C7A" w:rsidR="00526D81" w:rsidRDefault="00526D81" w:rsidP="00AD176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6481F553" wp14:editId="7C174AEF">
            <wp:extent cx="4591050" cy="3579356"/>
            <wp:effectExtent l="0" t="0" r="0" b="2540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851" cy="36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B2D4F" w14:textId="56F821C9" w:rsidR="00526D81" w:rsidRDefault="00C82210" w:rsidP="00C82210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1ABE11DF" w14:textId="62415956" w:rsidR="009F4CA8" w:rsidRDefault="00516026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・例えば、毎回自分の担当分のみ集計する場合などは、下限値、</w:t>
      </w:r>
      <w:r w:rsidR="00526D81" w:rsidRPr="00526D81">
        <w:rPr>
          <w:rFonts w:ascii="游ゴシック" w:eastAsia="游ゴシック" w:hAnsi="游ゴシック" w:hint="eastAsia"/>
        </w:rPr>
        <w:t>上限値を設定することにより、条件指定画面の初期値に、自分の担当者コードをセットすることができます。</w:t>
      </w:r>
    </w:p>
    <w:p w14:paraId="24A4D30D" w14:textId="726924E6" w:rsidR="00526D81" w:rsidRPr="009F4CA8" w:rsidRDefault="00526D81" w:rsidP="009F4CA8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</w:p>
    <w:p w14:paraId="2840B3D0" w14:textId="299371FD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 w:rsidRPr="00526D81">
        <w:rPr>
          <w:rFonts w:ascii="游ゴシック" w:eastAsia="游ゴシック" w:hAnsi="游ゴシック" w:hint="eastAsia"/>
        </w:rPr>
        <w:t>（例）担当者コード＝10の場合</w:t>
      </w:r>
    </w:p>
    <w:p w14:paraId="1888CC68" w14:textId="7BD4167B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6A08B82D" wp14:editId="47201EA1">
            <wp:extent cx="4448175" cy="3471557"/>
            <wp:effectExtent l="0" t="0" r="0" b="0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63" cy="34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0174" w14:textId="1D4687FF" w:rsidR="00C82210" w:rsidRDefault="00C82210" w:rsidP="00C82210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4286A35C" w14:textId="427072B8" w:rsidR="00526D81" w:rsidRPr="00C82210" w:rsidRDefault="00C82210" w:rsidP="00C82210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■「出力項目</w:t>
      </w:r>
      <w:r w:rsidRPr="00C82210">
        <w:rPr>
          <w:rFonts w:ascii="游ゴシック" w:eastAsia="游ゴシック" w:hAnsi="游ゴシック" w:hint="eastAsia"/>
        </w:rPr>
        <w:t>情報」の登録</w:t>
      </w:r>
    </w:p>
    <w:p w14:paraId="6308CC9B" w14:textId="793DABB9" w:rsidR="00526D81" w:rsidRDefault="00516026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526D81" w:rsidRPr="00526D81">
        <w:rPr>
          <w:rFonts w:ascii="游ゴシック" w:eastAsia="游ゴシック" w:hAnsi="游ゴシック" w:hint="eastAsia"/>
        </w:rPr>
        <w:t>集計結果として出力したい項目を指定します。</w:t>
      </w:r>
    </w:p>
    <w:p w14:paraId="5CDFF192" w14:textId="77777777" w:rsidR="00516026" w:rsidRDefault="00516026" w:rsidP="00516026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526D81" w:rsidRPr="00526D81">
        <w:rPr>
          <w:rFonts w:ascii="游ゴシック" w:eastAsia="游ゴシック" w:hAnsi="游ゴシック" w:hint="eastAsia"/>
        </w:rPr>
        <w:t>集計結果として出力できる主な項目は以下の通りです。</w:t>
      </w:r>
    </w:p>
    <w:p w14:paraId="7DD0687B" w14:textId="6AD73382" w:rsidR="00526D81" w:rsidRDefault="00526D81" w:rsidP="00516026">
      <w:pPr>
        <w:ind w:leftChars="100" w:left="200" w:right="100"/>
        <w:rPr>
          <w:rFonts w:ascii="游ゴシック" w:eastAsia="游ゴシック" w:hAnsi="游ゴシック"/>
        </w:rPr>
      </w:pPr>
      <w:r w:rsidRPr="00526D81">
        <w:rPr>
          <w:rFonts w:ascii="游ゴシック" w:eastAsia="游ゴシック" w:hAnsi="游ゴシック" w:hint="eastAsia"/>
        </w:rPr>
        <w:t>税込売上額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売上額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原価額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粗利額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単品数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実績数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単品単位</w:t>
      </w:r>
      <w:r>
        <w:rPr>
          <w:rFonts w:ascii="游ゴシック" w:eastAsia="游ゴシック" w:hAnsi="游ゴシック" w:hint="eastAsia"/>
        </w:rPr>
        <w:t>、</w:t>
      </w:r>
      <w:r w:rsidRPr="00526D81">
        <w:rPr>
          <w:rFonts w:ascii="游ゴシック" w:eastAsia="游ゴシック" w:hAnsi="游ゴシック" w:hint="eastAsia"/>
        </w:rPr>
        <w:t>平均単価</w:t>
      </w:r>
    </w:p>
    <w:p w14:paraId="6F3CD87D" w14:textId="77777777" w:rsidR="00516026" w:rsidRPr="00216363" w:rsidRDefault="00516026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Pr="00216363">
        <w:rPr>
          <w:rFonts w:ascii="游ゴシック" w:eastAsia="游ゴシック" w:hAnsi="游ゴシック" w:hint="eastAsia"/>
        </w:rPr>
        <w:t>下段と上段の指定がありますが、次のイメージで結果が出力されます。</w:t>
      </w:r>
    </w:p>
    <w:p w14:paraId="48AF669C" w14:textId="3B560CFB" w:rsidR="00526D81" w:rsidRPr="00216363" w:rsidRDefault="00526D81" w:rsidP="00516026">
      <w:pPr>
        <w:ind w:leftChars="100" w:left="200" w:right="100"/>
        <w:rPr>
          <w:rFonts w:ascii="游ゴシック" w:eastAsia="游ゴシック" w:hAnsi="游ゴシック"/>
        </w:rPr>
      </w:pPr>
      <w:r w:rsidRPr="00216363">
        <w:rPr>
          <w:rFonts w:ascii="游ゴシック" w:eastAsia="游ゴシック" w:hAnsi="游ゴシック" w:hint="eastAsia"/>
        </w:rPr>
        <w:t>どちらに指定しても、集計される結果は変わりません。</w:t>
      </w:r>
    </w:p>
    <w:p w14:paraId="6FF310C0" w14:textId="489FE202" w:rsidR="00526D81" w:rsidRDefault="00526D81" w:rsidP="002E46C7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</w:p>
    <w:p w14:paraId="5CD25556" w14:textId="153EDE87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526D81">
        <w:rPr>
          <w:rFonts w:ascii="游ゴシック" w:eastAsia="游ゴシック" w:hAnsi="游ゴシック" w:hint="eastAsia"/>
        </w:rPr>
        <w:t>出力項目情報を下段に指定した場合</w:t>
      </w:r>
    </w:p>
    <w:p w14:paraId="5A019775" w14:textId="2F0E5049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35FBFE9" wp14:editId="7F1A8463">
            <wp:extent cx="4438650" cy="3461757"/>
            <wp:effectExtent l="0" t="0" r="0" b="5715"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000" cy="349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AD676" w14:textId="77777777" w:rsidR="00020A87" w:rsidRDefault="00020A87" w:rsidP="00526D81">
      <w:pPr>
        <w:ind w:leftChars="0" w:left="0" w:right="100"/>
        <w:rPr>
          <w:rFonts w:ascii="游ゴシック" w:eastAsia="游ゴシック" w:hAnsi="游ゴシック"/>
        </w:rPr>
      </w:pPr>
    </w:p>
    <w:p w14:paraId="27F6457B" w14:textId="6CD63263" w:rsidR="00D617E1" w:rsidRDefault="00D617E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游ゴシック" w:eastAsia="游ゴシック" w:hAnsi="游ゴシック" w:hint="eastAsia"/>
        </w:rPr>
        <w:t>出力イメージ</w:t>
      </w:r>
    </w:p>
    <w:p w14:paraId="4C391577" w14:textId="51822039" w:rsidR="00526D81" w:rsidRDefault="00566CDD" w:rsidP="00020A87">
      <w:pPr>
        <w:ind w:leftChars="0" w:left="0" w:right="100"/>
        <w:rPr>
          <w:rFonts w:ascii="游ゴシック" w:eastAsia="游ゴシック" w:hAnsi="游ゴシック"/>
        </w:rPr>
      </w:pPr>
      <w:r w:rsidRPr="00566CDD">
        <w:rPr>
          <w:rFonts w:ascii="游ゴシック" w:eastAsia="游ゴシック" w:hAnsi="游ゴシック"/>
          <w:noProof/>
        </w:rPr>
        <w:drawing>
          <wp:inline distT="0" distB="0" distL="0" distR="0" wp14:anchorId="042EB851" wp14:editId="373C0907">
            <wp:extent cx="4419600" cy="3219111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7"/>
                    <a:stretch/>
                  </pic:blipFill>
                  <pic:spPr bwMode="auto">
                    <a:xfrm>
                      <a:off x="0" y="0"/>
                      <a:ext cx="4460310" cy="324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D2B3D" w14:textId="46EE5933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526D81">
        <w:rPr>
          <w:rFonts w:ascii="游ゴシック" w:eastAsia="游ゴシック" w:hAnsi="游ゴシック" w:hint="eastAsia"/>
        </w:rPr>
        <w:t>出力項目情報を下段と上段両方に指定した場合</w:t>
      </w:r>
    </w:p>
    <w:p w14:paraId="2314770C" w14:textId="02D5FE0A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BA1E614" wp14:editId="456E5F86">
            <wp:extent cx="4357937" cy="3398807"/>
            <wp:effectExtent l="0" t="0" r="5080" b="0"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86" cy="34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75A9" w14:textId="46F6A63A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</w:p>
    <w:p w14:paraId="7F53D370" w14:textId="4221C4AF" w:rsidR="00526D81" w:rsidRDefault="00526D81" w:rsidP="00526D81">
      <w:pPr>
        <w:ind w:leftChars="0" w:left="0" w:right="100"/>
        <w:rPr>
          <w:rFonts w:ascii="游ゴシック" w:eastAsia="游ゴシック" w:hAnsi="游ゴシック"/>
        </w:rPr>
      </w:pPr>
    </w:p>
    <w:p w14:paraId="2483544E" w14:textId="6D61E8AB" w:rsidR="00526D81" w:rsidRDefault="00D617E1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游ゴシック" w:eastAsia="游ゴシック" w:hAnsi="游ゴシック" w:hint="eastAsia"/>
        </w:rPr>
        <w:t>出力イメージ</w:t>
      </w:r>
    </w:p>
    <w:p w14:paraId="15FF08B1" w14:textId="07D0C817" w:rsidR="00526D81" w:rsidRDefault="00566CDD" w:rsidP="00526D81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3DBB81BB" wp14:editId="74C037D5">
            <wp:extent cx="4380913" cy="3189605"/>
            <wp:effectExtent l="0" t="0" r="63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8"/>
                    <a:stretch/>
                  </pic:blipFill>
                  <pic:spPr bwMode="auto">
                    <a:xfrm>
                      <a:off x="0" y="0"/>
                      <a:ext cx="4401392" cy="32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CA4DC" w14:textId="6AF11140" w:rsidR="001F558B" w:rsidRDefault="00C82210" w:rsidP="00C82210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593858FC" w14:textId="12B59BC5" w:rsidR="00070657" w:rsidRDefault="00070657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游ゴシック" w:eastAsia="游ゴシック" w:hAnsi="游ゴシック" w:hint="eastAsia"/>
        </w:rPr>
        <w:t>「複写機能」</w:t>
      </w:r>
    </w:p>
    <w:p w14:paraId="5649C90D" w14:textId="7D2A4224" w:rsidR="001F558B" w:rsidRDefault="0018064C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1F558B" w:rsidRPr="001F558B">
        <w:rPr>
          <w:rFonts w:ascii="游ゴシック" w:eastAsia="游ゴシック" w:hAnsi="游ゴシック" w:hint="eastAsia"/>
        </w:rPr>
        <w:t>コピーしようとする基本情報の「登録内容の複写」が「許可する」になっていることが前提です。</w:t>
      </w:r>
    </w:p>
    <w:p w14:paraId="79B9C915" w14:textId="0F9CF690" w:rsidR="001F558B" w:rsidRDefault="0018064C" w:rsidP="0018064C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複写したい場合は、新規の時と同様に</w:t>
      </w:r>
      <w:r w:rsidR="001F558B" w:rsidRPr="001F558B">
        <w:rPr>
          <w:rFonts w:ascii="游ゴシック" w:eastAsia="游ゴシック" w:hAnsi="游ゴシック" w:hint="eastAsia"/>
        </w:rPr>
        <w:t>「（未登録）」行をクリックし、「Ｆ</w:t>
      </w:r>
      <w:r>
        <w:rPr>
          <w:rFonts w:ascii="游ゴシック" w:eastAsia="游ゴシック" w:hAnsi="游ゴシック" w:hint="eastAsia"/>
        </w:rPr>
        <w:t>8</w:t>
      </w:r>
      <w:r w:rsidR="001F558B" w:rsidRPr="001F558B">
        <w:rPr>
          <w:rFonts w:ascii="游ゴシック" w:eastAsia="游ゴシック" w:hAnsi="游ゴシック" w:hint="eastAsia"/>
        </w:rPr>
        <w:t>編集」をクリックします。</w:t>
      </w:r>
    </w:p>
    <w:p w14:paraId="571417EF" w14:textId="0E838978" w:rsidR="001F558B" w:rsidRDefault="001F558B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5A71DB69" wp14:editId="046B63DC">
            <wp:extent cx="4355731" cy="3217653"/>
            <wp:effectExtent l="0" t="0" r="6985" b="1905"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64" cy="325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2227" w14:textId="7F54A500" w:rsidR="00CA12D8" w:rsidRDefault="00CA12D8" w:rsidP="001F558B">
      <w:pPr>
        <w:ind w:leftChars="0" w:left="0" w:right="100"/>
        <w:rPr>
          <w:rFonts w:ascii="游ゴシック" w:eastAsia="游ゴシック" w:hAnsi="游ゴシック"/>
        </w:rPr>
      </w:pPr>
    </w:p>
    <w:p w14:paraId="41442327" w14:textId="77777777" w:rsidR="0018064C" w:rsidRDefault="0018064C" w:rsidP="0018064C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・続いて、</w:t>
      </w:r>
      <w:r w:rsidRPr="0018064C">
        <w:rPr>
          <w:rFonts w:ascii="游ゴシック" w:eastAsia="游ゴシック" w:hAnsi="游ゴシック" w:hint="eastAsia"/>
        </w:rPr>
        <w:t>「Ｆ2複写」をクリックします。</w:t>
      </w:r>
    </w:p>
    <w:p w14:paraId="36F77830" w14:textId="2DEEC38A" w:rsidR="002E46C7" w:rsidRDefault="0018064C" w:rsidP="002E46C7">
      <w:pPr>
        <w:ind w:leftChars="100" w:left="200" w:right="100"/>
        <w:rPr>
          <w:rFonts w:ascii="游ゴシック" w:eastAsia="游ゴシック" w:hAnsi="游ゴシック"/>
        </w:rPr>
      </w:pPr>
      <w:r w:rsidRPr="0018064C">
        <w:rPr>
          <w:rFonts w:ascii="游ゴシック" w:eastAsia="游ゴシック" w:hAnsi="游ゴシック" w:hint="eastAsia"/>
        </w:rPr>
        <w:t>なお、パターンについては、④のチェック項目の有無により、表示される項目が変わりますので、注意してください。</w:t>
      </w:r>
    </w:p>
    <w:p w14:paraId="7276418B" w14:textId="244ACD1E" w:rsidR="00CA12D8" w:rsidRDefault="00CA12D8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C643DE8" wp14:editId="0A95F01F">
            <wp:extent cx="4389060" cy="3424687"/>
            <wp:effectExtent l="0" t="0" r="0" b="4445"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54" cy="344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6D67" w14:textId="56EF8CA5" w:rsidR="0018064C" w:rsidRDefault="00070657" w:rsidP="00070657">
      <w:pPr>
        <w:widowControl/>
        <w:snapToGrid/>
        <w:ind w:leftChars="0" w:left="0" w:rightChars="0" w:right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3D107505" w14:textId="5C32A13A" w:rsidR="0018064C" w:rsidRDefault="0018064C" w:rsidP="0018064C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・複写可能な</w:t>
      </w:r>
      <w:r w:rsidRPr="0018064C">
        <w:rPr>
          <w:rFonts w:ascii="游ゴシック" w:eastAsia="游ゴシック" w:hAnsi="游ゴシック" w:hint="eastAsia"/>
        </w:rPr>
        <w:t>出力パターンが表示されるので、クリックし、「Ｆ4決定」を選択してください。</w:t>
      </w:r>
    </w:p>
    <w:p w14:paraId="0A6B3323" w14:textId="0048A7E4" w:rsidR="001F558B" w:rsidRDefault="0018064C" w:rsidP="0018064C">
      <w:pPr>
        <w:ind w:leftChars="100" w:left="20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※なお、この時に表示されない場合は、</w:t>
      </w:r>
      <w:r w:rsidRPr="0018064C">
        <w:rPr>
          <w:rFonts w:ascii="游ゴシック" w:eastAsia="游ゴシック" w:hAnsi="游ゴシック" w:hint="eastAsia"/>
        </w:rPr>
        <w:t>「複写が許可されていないパターンも表示する」に</w:t>
      </w:r>
      <w:r>
        <w:rPr>
          <w:rFonts w:ascii="游ゴシック" w:eastAsia="游ゴシック" w:hAnsi="游ゴシック" w:hint="eastAsia"/>
        </w:rPr>
        <w:t>チェックを入れてください。</w:t>
      </w:r>
      <w:r w:rsidRPr="0018064C">
        <w:rPr>
          <w:rFonts w:ascii="游ゴシック" w:eastAsia="游ゴシック" w:hAnsi="游ゴシック" w:hint="eastAsia"/>
        </w:rPr>
        <w:t>許可されていなければ、作成した担当者様に「許可する」</w:t>
      </w:r>
      <w:r w:rsidR="00216363">
        <w:rPr>
          <w:rFonts w:ascii="游ゴシック" w:eastAsia="游ゴシック" w:hAnsi="游ゴシック" w:hint="eastAsia"/>
        </w:rPr>
        <w:t>への</w:t>
      </w:r>
      <w:r w:rsidRPr="0018064C">
        <w:rPr>
          <w:rFonts w:ascii="游ゴシック" w:eastAsia="游ゴシック" w:hAnsi="游ゴシック" w:hint="eastAsia"/>
        </w:rPr>
        <w:t>設定</w:t>
      </w:r>
      <w:r w:rsidR="00216363">
        <w:rPr>
          <w:rFonts w:ascii="游ゴシック" w:eastAsia="游ゴシック" w:hAnsi="游ゴシック" w:hint="eastAsia"/>
        </w:rPr>
        <w:t>変更を依頼して下さい</w:t>
      </w:r>
      <w:r w:rsidRPr="0018064C">
        <w:rPr>
          <w:rFonts w:ascii="游ゴシック" w:eastAsia="游ゴシック" w:hAnsi="游ゴシック" w:hint="eastAsia"/>
        </w:rPr>
        <w:t>。</w:t>
      </w:r>
    </w:p>
    <w:p w14:paraId="547823D7" w14:textId="77777777" w:rsidR="0018064C" w:rsidRPr="0018064C" w:rsidRDefault="0018064C" w:rsidP="0018064C">
      <w:pPr>
        <w:ind w:leftChars="100" w:left="200" w:right="100"/>
        <w:rPr>
          <w:rFonts w:ascii="游ゴシック" w:eastAsia="游ゴシック" w:hAnsi="游ゴシック"/>
        </w:rPr>
      </w:pPr>
    </w:p>
    <w:p w14:paraId="2D8AF1A5" w14:textId="659C9147" w:rsidR="001F558B" w:rsidRDefault="00CA12D8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3394D06B" wp14:editId="319C1D64">
            <wp:extent cx="4485736" cy="2391619"/>
            <wp:effectExtent l="0" t="0" r="0" b="8890"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2" cy="240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E47B4" w14:textId="1A5DD090" w:rsidR="0018064C" w:rsidRDefault="0018064C" w:rsidP="001F558B">
      <w:pPr>
        <w:ind w:leftChars="0" w:left="0" w:right="100"/>
        <w:rPr>
          <w:rFonts w:ascii="游ゴシック" w:eastAsia="游ゴシック" w:hAnsi="游ゴシック"/>
        </w:rPr>
      </w:pPr>
    </w:p>
    <w:p w14:paraId="1C16E13B" w14:textId="0F72398B" w:rsidR="0018064C" w:rsidRDefault="0018064C" w:rsidP="0018064C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Pr="0018064C">
        <w:rPr>
          <w:rFonts w:ascii="游ゴシック" w:eastAsia="游ゴシック" w:hAnsi="游ゴシック" w:hint="eastAsia"/>
        </w:rPr>
        <w:t>「Ｆ4決定」すると、複写元の内容がコピーされた結果が表示されるので、</w:t>
      </w:r>
      <w:r w:rsidR="00216363">
        <w:rPr>
          <w:rFonts w:ascii="游ゴシック" w:eastAsia="游ゴシック" w:hAnsi="游ゴシック" w:hint="eastAsia"/>
        </w:rPr>
        <w:t>必要に応じて</w:t>
      </w:r>
      <w:r w:rsidRPr="0018064C">
        <w:rPr>
          <w:rFonts w:ascii="游ゴシック" w:eastAsia="游ゴシック" w:hAnsi="游ゴシック" w:hint="eastAsia"/>
        </w:rPr>
        <w:t>修正し登録します。</w:t>
      </w:r>
    </w:p>
    <w:p w14:paraId="4F1551D0" w14:textId="4F631806" w:rsidR="001F558B" w:rsidRPr="00526D81" w:rsidRDefault="0018064C" w:rsidP="001F558B">
      <w:pPr>
        <w:ind w:leftChars="0" w:left="0" w:right="10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29B99ED9" wp14:editId="13765F89">
            <wp:extent cx="4459857" cy="3475865"/>
            <wp:effectExtent l="0" t="0" r="0" b="0"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543" cy="348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58B" w:rsidRPr="00526D81" w:rsidSect="0026151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1418" w:right="567" w:bottom="1134" w:left="1134" w:header="425" w:footer="3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A002" w14:textId="77777777" w:rsidR="001F2E15" w:rsidRDefault="001F2E15" w:rsidP="0029456B">
      <w:pPr>
        <w:ind w:left="100" w:right="100"/>
      </w:pPr>
      <w:r>
        <w:separator/>
      </w:r>
    </w:p>
  </w:endnote>
  <w:endnote w:type="continuationSeparator" w:id="0">
    <w:p w14:paraId="6647AC87" w14:textId="77777777" w:rsidR="001F2E15" w:rsidRDefault="001F2E15" w:rsidP="0029456B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CCE3" w14:textId="77777777" w:rsidR="00162B37" w:rsidRDefault="00162B37">
    <w:pPr>
      <w:pStyle w:val="a6"/>
      <w:ind w:left="100" w:right="1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2" w:type="dxa"/>
      <w:tblBorders>
        <w:top w:val="thickThinSmallGap" w:sz="24" w:space="0" w:color="auto"/>
        <w:insideH w:val="thinThickSmallGap" w:sz="2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88"/>
      <w:gridCol w:w="6095"/>
      <w:gridCol w:w="2814"/>
    </w:tblGrid>
    <w:tr w:rsidR="001C2F03" w:rsidRPr="00A67C72" w14:paraId="5E53AB6B" w14:textId="77777777" w:rsidTr="00496665">
      <w:trPr>
        <w:trHeight w:hRule="exact" w:val="454"/>
      </w:trPr>
      <w:tc>
        <w:tcPr>
          <w:tcW w:w="1288" w:type="dxa"/>
          <w:tcBorders>
            <w:top w:val="thickThinSmallGap" w:sz="24" w:space="0" w:color="1F3864" w:themeColor="accent5" w:themeShade="80"/>
            <w:bottom w:val="nil"/>
            <w:right w:val="nil"/>
          </w:tcBorders>
          <w:shd w:val="clear" w:color="auto" w:fill="D9E2F3" w:themeFill="accent5" w:themeFillTint="33"/>
          <w:vAlign w:val="center"/>
        </w:tcPr>
        <w:p w14:paraId="1038456A" w14:textId="7CB2F4F4" w:rsidR="001C2F03" w:rsidRPr="00A67C72" w:rsidRDefault="001C2F03" w:rsidP="001C2F03">
          <w:pPr>
            <w:pStyle w:val="a6"/>
            <w:ind w:left="100" w:right="100"/>
            <w:jc w:val="center"/>
            <w:rPr>
              <w:rFonts w:ascii="游ゴシック" w:eastAsia="游ゴシック" w:hAnsi="游ゴシック"/>
              <w:sz w:val="18"/>
              <w:szCs w:val="18"/>
            </w:rPr>
          </w:pPr>
          <w:r w:rsidRPr="00A67C72">
            <w:rPr>
              <w:rFonts w:ascii="游ゴシック" w:eastAsia="游ゴシック" w:hAnsi="游ゴシック"/>
              <w:sz w:val="18"/>
              <w:szCs w:val="18"/>
              <w:lang w:val="ja-JP"/>
            </w:rPr>
            <w:t xml:space="preserve"> </w: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begin"/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instrText>PAGE  \* Arabic  \* MERGEFORMAT</w:instrTex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separate"/>
          </w:r>
          <w:r w:rsidR="00566CDD" w:rsidRPr="00566CDD">
            <w:rPr>
              <w:rFonts w:ascii="游ゴシック" w:eastAsia="游ゴシック" w:hAnsi="游ゴシック"/>
              <w:b/>
              <w:bCs/>
              <w:noProof/>
              <w:sz w:val="18"/>
              <w:szCs w:val="18"/>
              <w:lang w:val="ja-JP"/>
            </w:rPr>
            <w:t>1</w: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end"/>
          </w:r>
          <w:r w:rsidRPr="00A67C72">
            <w:rPr>
              <w:rFonts w:ascii="游ゴシック" w:eastAsia="游ゴシック" w:hAnsi="游ゴシック"/>
              <w:sz w:val="18"/>
              <w:szCs w:val="18"/>
              <w:lang w:val="ja-JP"/>
            </w:rPr>
            <w:t xml:space="preserve"> / </w: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begin"/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instrText>NUMPAGES  \* Arabic  \* MERGEFORMAT</w:instrTex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separate"/>
          </w:r>
          <w:r w:rsidR="00566CDD" w:rsidRPr="00566CDD">
            <w:rPr>
              <w:rFonts w:ascii="游ゴシック" w:eastAsia="游ゴシック" w:hAnsi="游ゴシック"/>
              <w:b/>
              <w:bCs/>
              <w:noProof/>
              <w:sz w:val="18"/>
              <w:szCs w:val="18"/>
              <w:lang w:val="ja-JP"/>
            </w:rPr>
            <w:t>14</w:t>
          </w:r>
          <w:r w:rsidRPr="00A67C72">
            <w:rPr>
              <w:rFonts w:ascii="游ゴシック" w:eastAsia="游ゴシック" w:hAnsi="游ゴシック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6095" w:type="dxa"/>
          <w:tcBorders>
            <w:top w:val="thickThinSmallGap" w:sz="24" w:space="0" w:color="1F3864" w:themeColor="accent5" w:themeShade="80"/>
            <w:left w:val="nil"/>
            <w:bottom w:val="nil"/>
            <w:right w:val="nil"/>
          </w:tcBorders>
          <w:vAlign w:val="center"/>
        </w:tcPr>
        <w:p w14:paraId="59CBA7E2" w14:textId="11CBCC36" w:rsidR="001C2F03" w:rsidRPr="00A67C72" w:rsidRDefault="006E4EDE" w:rsidP="00987185">
          <w:pPr>
            <w:pStyle w:val="a6"/>
            <w:ind w:left="100" w:right="100"/>
            <w:jc w:val="both"/>
            <w:rPr>
              <w:rFonts w:ascii="游ゴシック" w:eastAsia="游ゴシック" w:hAnsi="游ゴシック"/>
            </w:rPr>
          </w:pPr>
          <w:r w:rsidRPr="00A67C72">
            <w:rPr>
              <w:rFonts w:ascii="游ゴシック" w:eastAsia="游ゴシック" w:hAnsi="游ゴシック" w:hint="eastAsia"/>
            </w:rPr>
            <w:t>懐刀</w:t>
          </w:r>
          <w:r w:rsidRPr="00A67C72">
            <w:rPr>
              <w:rFonts w:ascii="游ゴシック" w:eastAsia="游ゴシック" w:hAnsi="游ゴシック"/>
            </w:rPr>
            <w:t>_</w:t>
          </w:r>
          <w:r w:rsidR="004330E2">
            <w:rPr>
              <w:rFonts w:ascii="游ゴシック" w:eastAsia="游ゴシック" w:hAnsi="游ゴシック" w:hint="eastAsia"/>
            </w:rPr>
            <w:t>分析表</w:t>
          </w:r>
          <w:r w:rsidRPr="00A67C72">
            <w:rPr>
              <w:rFonts w:ascii="游ゴシック" w:eastAsia="游ゴシック" w:hAnsi="游ゴシック" w:hint="eastAsia"/>
            </w:rPr>
            <w:t>手順</w:t>
          </w:r>
        </w:p>
      </w:tc>
      <w:tc>
        <w:tcPr>
          <w:tcW w:w="2814" w:type="dxa"/>
          <w:tcBorders>
            <w:top w:val="thickThinSmallGap" w:sz="24" w:space="0" w:color="1F3864" w:themeColor="accent5" w:themeShade="80"/>
            <w:left w:val="nil"/>
            <w:bottom w:val="nil"/>
          </w:tcBorders>
          <w:vAlign w:val="center"/>
        </w:tcPr>
        <w:p w14:paraId="74F461AA" w14:textId="61BF17E2" w:rsidR="001C2F03" w:rsidRPr="00A67C72" w:rsidRDefault="001C2F03" w:rsidP="00CA0E05">
          <w:pPr>
            <w:pStyle w:val="a6"/>
            <w:ind w:leftChars="0" w:left="0" w:right="100"/>
            <w:jc w:val="both"/>
            <w:rPr>
              <w:rFonts w:ascii="游ゴシック" w:eastAsia="游ゴシック" w:hAnsi="游ゴシック"/>
            </w:rPr>
          </w:pPr>
        </w:p>
      </w:tc>
    </w:tr>
  </w:tbl>
  <w:p w14:paraId="4AE42108" w14:textId="77777777" w:rsidR="00EB1350" w:rsidRPr="00A67C72" w:rsidRDefault="00EB1350" w:rsidP="00EB1350">
    <w:pPr>
      <w:pStyle w:val="a6"/>
      <w:ind w:left="100" w:right="100"/>
      <w:rPr>
        <w:rFonts w:ascii="游ゴシック" w:eastAsia="游ゴシック" w:hAnsi="游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9685" w14:textId="77777777" w:rsidR="00162B37" w:rsidRDefault="00162B37">
    <w:pPr>
      <w:pStyle w:val="a6"/>
      <w:ind w:left="100" w:right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3BE6F" w14:textId="77777777" w:rsidR="001F2E15" w:rsidRDefault="001F2E15" w:rsidP="0029456B">
      <w:pPr>
        <w:ind w:left="100" w:right="100"/>
      </w:pPr>
      <w:r>
        <w:separator/>
      </w:r>
    </w:p>
  </w:footnote>
  <w:footnote w:type="continuationSeparator" w:id="0">
    <w:p w14:paraId="2D48A275" w14:textId="77777777" w:rsidR="001F2E15" w:rsidRDefault="001F2E15" w:rsidP="0029456B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9B20" w14:textId="77777777" w:rsidR="00162B37" w:rsidRDefault="00162B37">
    <w:pPr>
      <w:pStyle w:val="a4"/>
      <w:ind w:left="100" w:right="1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9" w:type="dxa"/>
      <w:tblInd w:w="-57" w:type="dxa"/>
      <w:tblBorders>
        <w:bottom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239"/>
    </w:tblGrid>
    <w:tr w:rsidR="00EB1350" w:rsidRPr="006E4EDE" w14:paraId="755A4FE2" w14:textId="77777777" w:rsidTr="00496665">
      <w:trPr>
        <w:trHeight w:hRule="exact" w:val="680"/>
      </w:trPr>
      <w:tc>
        <w:tcPr>
          <w:tcW w:w="10239" w:type="dxa"/>
          <w:tcBorders>
            <w:bottom w:val="thinThickSmallGap" w:sz="24" w:space="0" w:color="1F3864" w:themeColor="accent5" w:themeShade="80"/>
          </w:tcBorders>
          <w:vAlign w:val="bottom"/>
        </w:tcPr>
        <w:p w14:paraId="3CC89073" w14:textId="7A8E7D00" w:rsidR="00987185" w:rsidRPr="006E4EDE" w:rsidRDefault="005B27B4" w:rsidP="00CA0E05">
          <w:pPr>
            <w:pStyle w:val="a4"/>
            <w:ind w:leftChars="0" w:left="0" w:right="100"/>
            <w:jc w:val="both"/>
            <w:rPr>
              <w:rFonts w:ascii="游ゴシック" w:eastAsia="游ゴシック" w:hAnsi="游ゴシック"/>
            </w:rPr>
          </w:pPr>
          <w:r w:rsidRPr="00B453EE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794D22" wp14:editId="4CCEB20C">
                <wp:simplePos x="0" y="0"/>
                <wp:positionH relativeFrom="column">
                  <wp:posOffset>5105400</wp:posOffset>
                </wp:positionH>
                <wp:positionV relativeFrom="paragraph">
                  <wp:posOffset>-180975</wp:posOffset>
                </wp:positionV>
                <wp:extent cx="1288415" cy="364490"/>
                <wp:effectExtent l="0" t="0" r="6985" b="0"/>
                <wp:wrapNone/>
                <wp:docPr id="1" name="図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841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4B79594" w14:textId="77777777" w:rsidR="00934FF7" w:rsidRPr="006E4EDE" w:rsidRDefault="00934FF7" w:rsidP="00EB1350">
    <w:pPr>
      <w:pStyle w:val="a4"/>
      <w:ind w:left="100" w:right="100"/>
      <w:rPr>
        <w:rFonts w:ascii="游ゴシック" w:eastAsia="游ゴシック" w:hAnsi="游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2911" w14:textId="77777777" w:rsidR="00162B37" w:rsidRDefault="00162B37">
    <w:pPr>
      <w:pStyle w:val="a4"/>
      <w:ind w:left="100" w:right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E4C8B"/>
    <w:multiLevelType w:val="hybridMultilevel"/>
    <w:tmpl w:val="80801C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F21678"/>
    <w:multiLevelType w:val="hybridMultilevel"/>
    <w:tmpl w:val="6C325702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4F215C36"/>
    <w:multiLevelType w:val="hybridMultilevel"/>
    <w:tmpl w:val="4152500A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4F3745A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534014C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A4844D9"/>
    <w:multiLevelType w:val="hybridMultilevel"/>
    <w:tmpl w:val="F6F228C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6" w15:restartNumberingAfterBreak="0">
    <w:nsid w:val="5A5B0EDA"/>
    <w:multiLevelType w:val="hybridMultilevel"/>
    <w:tmpl w:val="C2CA4F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252FF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3476348">
    <w:abstractNumId w:val="6"/>
  </w:num>
  <w:num w:numId="2" w16cid:durableId="518854421">
    <w:abstractNumId w:val="5"/>
  </w:num>
  <w:num w:numId="3" w16cid:durableId="1018700177">
    <w:abstractNumId w:val="1"/>
  </w:num>
  <w:num w:numId="4" w16cid:durableId="26026282">
    <w:abstractNumId w:val="2"/>
  </w:num>
  <w:num w:numId="5" w16cid:durableId="1477182379">
    <w:abstractNumId w:val="0"/>
  </w:num>
  <w:num w:numId="6" w16cid:durableId="836723636">
    <w:abstractNumId w:val="4"/>
  </w:num>
  <w:num w:numId="7" w16cid:durableId="1160582533">
    <w:abstractNumId w:val="3"/>
  </w:num>
  <w:num w:numId="8" w16cid:durableId="223369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2C"/>
    <w:rsid w:val="00020A87"/>
    <w:rsid w:val="00047678"/>
    <w:rsid w:val="00056348"/>
    <w:rsid w:val="0005702F"/>
    <w:rsid w:val="00070657"/>
    <w:rsid w:val="0008169A"/>
    <w:rsid w:val="000E176D"/>
    <w:rsid w:val="000E1B5C"/>
    <w:rsid w:val="000E218E"/>
    <w:rsid w:val="00107C38"/>
    <w:rsid w:val="00162B37"/>
    <w:rsid w:val="00166F0C"/>
    <w:rsid w:val="0018064C"/>
    <w:rsid w:val="00181670"/>
    <w:rsid w:val="001B7EA5"/>
    <w:rsid w:val="001C2F03"/>
    <w:rsid w:val="001F2E15"/>
    <w:rsid w:val="001F558B"/>
    <w:rsid w:val="00202F8F"/>
    <w:rsid w:val="00206992"/>
    <w:rsid w:val="002131CA"/>
    <w:rsid w:val="00216363"/>
    <w:rsid w:val="00261519"/>
    <w:rsid w:val="00264247"/>
    <w:rsid w:val="0029456B"/>
    <w:rsid w:val="002D4344"/>
    <w:rsid w:val="002E46C7"/>
    <w:rsid w:val="002F70DD"/>
    <w:rsid w:val="0031232E"/>
    <w:rsid w:val="003449EA"/>
    <w:rsid w:val="00346788"/>
    <w:rsid w:val="00362A5A"/>
    <w:rsid w:val="0039686A"/>
    <w:rsid w:val="003A738A"/>
    <w:rsid w:val="003B2D2E"/>
    <w:rsid w:val="003D5C7F"/>
    <w:rsid w:val="003D68E0"/>
    <w:rsid w:val="003E28E4"/>
    <w:rsid w:val="003F2F56"/>
    <w:rsid w:val="00407C92"/>
    <w:rsid w:val="0041624C"/>
    <w:rsid w:val="0041676D"/>
    <w:rsid w:val="0041700B"/>
    <w:rsid w:val="004330E2"/>
    <w:rsid w:val="00457A65"/>
    <w:rsid w:val="00496665"/>
    <w:rsid w:val="004B25AE"/>
    <w:rsid w:val="004B3D98"/>
    <w:rsid w:val="004D0E87"/>
    <w:rsid w:val="004E0158"/>
    <w:rsid w:val="004E7A3C"/>
    <w:rsid w:val="004F3B05"/>
    <w:rsid w:val="00516026"/>
    <w:rsid w:val="005161C0"/>
    <w:rsid w:val="00516D90"/>
    <w:rsid w:val="005254CD"/>
    <w:rsid w:val="00526D81"/>
    <w:rsid w:val="00527ADC"/>
    <w:rsid w:val="005628BC"/>
    <w:rsid w:val="00566CDD"/>
    <w:rsid w:val="005A098F"/>
    <w:rsid w:val="005A345D"/>
    <w:rsid w:val="005A6582"/>
    <w:rsid w:val="005B27B4"/>
    <w:rsid w:val="005B2FA6"/>
    <w:rsid w:val="005D7EB4"/>
    <w:rsid w:val="005F1EE2"/>
    <w:rsid w:val="005F4AC3"/>
    <w:rsid w:val="006009EB"/>
    <w:rsid w:val="00620434"/>
    <w:rsid w:val="00636F59"/>
    <w:rsid w:val="00646FC7"/>
    <w:rsid w:val="00660F9C"/>
    <w:rsid w:val="006640D7"/>
    <w:rsid w:val="00672F05"/>
    <w:rsid w:val="006C053B"/>
    <w:rsid w:val="006D1DDE"/>
    <w:rsid w:val="006E4EDE"/>
    <w:rsid w:val="00701E81"/>
    <w:rsid w:val="00726EEB"/>
    <w:rsid w:val="0073012E"/>
    <w:rsid w:val="00736499"/>
    <w:rsid w:val="007371F6"/>
    <w:rsid w:val="00756336"/>
    <w:rsid w:val="007613D8"/>
    <w:rsid w:val="00761EAF"/>
    <w:rsid w:val="00776985"/>
    <w:rsid w:val="00780D2C"/>
    <w:rsid w:val="007850B9"/>
    <w:rsid w:val="00790245"/>
    <w:rsid w:val="007C661C"/>
    <w:rsid w:val="007D3883"/>
    <w:rsid w:val="007D4CB1"/>
    <w:rsid w:val="008B28C9"/>
    <w:rsid w:val="008D7E63"/>
    <w:rsid w:val="008E238A"/>
    <w:rsid w:val="00934FF7"/>
    <w:rsid w:val="00942528"/>
    <w:rsid w:val="00955681"/>
    <w:rsid w:val="00964D2F"/>
    <w:rsid w:val="00987185"/>
    <w:rsid w:val="00987412"/>
    <w:rsid w:val="00994938"/>
    <w:rsid w:val="0099617A"/>
    <w:rsid w:val="009B3CF5"/>
    <w:rsid w:val="009F4CA8"/>
    <w:rsid w:val="00A30D13"/>
    <w:rsid w:val="00A55819"/>
    <w:rsid w:val="00A67C72"/>
    <w:rsid w:val="00A72F84"/>
    <w:rsid w:val="00AD176B"/>
    <w:rsid w:val="00AE57FA"/>
    <w:rsid w:val="00B466E4"/>
    <w:rsid w:val="00BB26D0"/>
    <w:rsid w:val="00BE7872"/>
    <w:rsid w:val="00BF2F56"/>
    <w:rsid w:val="00C03AE8"/>
    <w:rsid w:val="00C0455E"/>
    <w:rsid w:val="00C07089"/>
    <w:rsid w:val="00C1358F"/>
    <w:rsid w:val="00C232E8"/>
    <w:rsid w:val="00C5003D"/>
    <w:rsid w:val="00C503D7"/>
    <w:rsid w:val="00C52D8E"/>
    <w:rsid w:val="00C75A3F"/>
    <w:rsid w:val="00C82210"/>
    <w:rsid w:val="00CA0E05"/>
    <w:rsid w:val="00CA12D8"/>
    <w:rsid w:val="00CD71DE"/>
    <w:rsid w:val="00CE6DF1"/>
    <w:rsid w:val="00D06949"/>
    <w:rsid w:val="00D1172F"/>
    <w:rsid w:val="00D31C44"/>
    <w:rsid w:val="00D37AA3"/>
    <w:rsid w:val="00D5190B"/>
    <w:rsid w:val="00D617E1"/>
    <w:rsid w:val="00DC4F70"/>
    <w:rsid w:val="00DD68D9"/>
    <w:rsid w:val="00DF76FC"/>
    <w:rsid w:val="00E05F65"/>
    <w:rsid w:val="00E25668"/>
    <w:rsid w:val="00E333DD"/>
    <w:rsid w:val="00E4145A"/>
    <w:rsid w:val="00E50878"/>
    <w:rsid w:val="00E53632"/>
    <w:rsid w:val="00E81711"/>
    <w:rsid w:val="00E838BF"/>
    <w:rsid w:val="00E92884"/>
    <w:rsid w:val="00E92917"/>
    <w:rsid w:val="00E955EE"/>
    <w:rsid w:val="00EA7B5A"/>
    <w:rsid w:val="00EB1350"/>
    <w:rsid w:val="00EC7F26"/>
    <w:rsid w:val="00ED6340"/>
    <w:rsid w:val="00EE0EEA"/>
    <w:rsid w:val="00EF45E0"/>
    <w:rsid w:val="00F0277B"/>
    <w:rsid w:val="00F31CF8"/>
    <w:rsid w:val="00F540A3"/>
    <w:rsid w:val="00F61933"/>
    <w:rsid w:val="00F7503E"/>
    <w:rsid w:val="00F85442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1F4ED"/>
  <w15:chartTrackingRefBased/>
  <w15:docId w15:val="{C2896A07-A128-4209-9B38-5E585B66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7E1"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paragraph" w:styleId="1">
    <w:name w:val="heading 1"/>
    <w:basedOn w:val="a"/>
    <w:next w:val="a"/>
    <w:link w:val="10"/>
    <w:uiPriority w:val="9"/>
    <w:qFormat/>
    <w:rsid w:val="00E25668"/>
    <w:pPr>
      <w:keepNext/>
      <w:pBdr>
        <w:top w:val="dotted" w:sz="6" w:space="1" w:color="2F5496" w:themeColor="accent5" w:themeShade="BF"/>
        <w:left w:val="single" w:sz="48" w:space="4" w:color="2F5496" w:themeColor="accent5" w:themeShade="BF"/>
        <w:bottom w:val="dotted" w:sz="6" w:space="1" w:color="2F5496" w:themeColor="accent5" w:themeShade="BF"/>
        <w:right w:val="dotted" w:sz="6" w:space="4" w:color="2F5496" w:themeColor="accent5" w:themeShade="BF"/>
      </w:pBdr>
      <w:shd w:val="clear" w:color="auto" w:fill="BDD6EE" w:themeFill="accent1" w:themeFillTint="66"/>
      <w:spacing w:before="240" w:after="120" w:line="360" w:lineRule="exact"/>
      <w:outlineLvl w:val="0"/>
    </w:pPr>
    <w:rPr>
      <w:rFonts w:asciiTheme="majorHAnsi" w:eastAsia="メイリオ" w:hAnsiTheme="majorHAnsi" w:cstheme="majorBidi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F70DD"/>
    <w:pPr>
      <w:keepNext/>
      <w:pBdr>
        <w:top w:val="single" w:sz="8" w:space="1" w:color="2F5496" w:themeColor="accent5" w:themeShade="BF"/>
        <w:left w:val="single" w:sz="36" w:space="4" w:color="2F5496" w:themeColor="accent5" w:themeShade="BF"/>
        <w:bottom w:val="single" w:sz="8" w:space="1" w:color="2F5496" w:themeColor="accent5" w:themeShade="BF"/>
        <w:right w:val="single" w:sz="8" w:space="4" w:color="2F5496" w:themeColor="accent5" w:themeShade="BF"/>
      </w:pBdr>
      <w:spacing w:beforeLines="50" w:before="50" w:afterLines="50" w:after="50" w:line="280" w:lineRule="exact"/>
      <w:outlineLvl w:val="1"/>
    </w:pPr>
    <w:rPr>
      <w:rFonts w:asciiTheme="majorHAnsi" w:eastAsia="メイリオ" w:hAnsiTheme="majorHAnsi" w:cstheme="majorBidi"/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F70DD"/>
    <w:pPr>
      <w:keepNext/>
      <w:pBdr>
        <w:top w:val="single" w:sz="8" w:space="1" w:color="2F5496" w:themeColor="accent5" w:themeShade="BF"/>
        <w:left w:val="single" w:sz="8" w:space="4" w:color="2F5496" w:themeColor="accent5" w:themeShade="BF"/>
        <w:bottom w:val="single" w:sz="8" w:space="1" w:color="2F5496" w:themeColor="accent5" w:themeShade="BF"/>
        <w:right w:val="single" w:sz="8" w:space="4" w:color="2F5496" w:themeColor="accent5" w:themeShade="BF"/>
      </w:pBdr>
      <w:spacing w:beforeLines="50" w:before="50" w:afterLines="50" w:after="50" w:line="260" w:lineRule="exact"/>
      <w:outlineLvl w:val="2"/>
    </w:pPr>
    <w:rPr>
      <w:rFonts w:asciiTheme="majorHAnsi" w:eastAsia="メイリオ" w:hAnsiTheme="majorHAnsi" w:cstheme="majorBidi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2F70DD"/>
    <w:pPr>
      <w:keepNext/>
      <w:pBdr>
        <w:bottom w:val="dotted" w:sz="6" w:space="1" w:color="1F3864" w:themeColor="accent5" w:themeShade="80"/>
      </w:pBdr>
      <w:spacing w:beforeLines="50" w:before="50" w:afterLines="50" w:after="50" w:line="260" w:lineRule="exact"/>
      <w:outlineLvl w:val="3"/>
    </w:pPr>
    <w:rPr>
      <w:rFonts w:eastAsia="メイリオ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780D2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9456B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29456B"/>
    <w:rPr>
      <w:rFonts w:eastAsia="ＭＳ Ｐ明朝"/>
      <w:sz w:val="20"/>
    </w:rPr>
  </w:style>
  <w:style w:type="paragraph" w:styleId="a6">
    <w:name w:val="footer"/>
    <w:basedOn w:val="a"/>
    <w:link w:val="a7"/>
    <w:uiPriority w:val="99"/>
    <w:unhideWhenUsed/>
    <w:rsid w:val="0029456B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29456B"/>
    <w:rPr>
      <w:rFonts w:eastAsia="ＭＳ Ｐ明朝"/>
      <w:sz w:val="20"/>
    </w:rPr>
  </w:style>
  <w:style w:type="character" w:styleId="a8">
    <w:name w:val="Placeholder Text"/>
    <w:basedOn w:val="a0"/>
    <w:uiPriority w:val="99"/>
    <w:semiHidden/>
    <w:rsid w:val="00DF76FC"/>
    <w:rPr>
      <w:color w:val="808080"/>
    </w:rPr>
  </w:style>
  <w:style w:type="paragraph" w:styleId="a9">
    <w:name w:val="Title"/>
    <w:basedOn w:val="a"/>
    <w:next w:val="a"/>
    <w:link w:val="aa"/>
    <w:uiPriority w:val="10"/>
    <w:qFormat/>
    <w:rsid w:val="00F540A3"/>
    <w:pPr>
      <w:pBdr>
        <w:top w:val="single" w:sz="12" w:space="0" w:color="1F3864" w:themeColor="accent5" w:themeShade="80"/>
        <w:left w:val="single" w:sz="12" w:space="0" w:color="1F3864" w:themeColor="accent5" w:themeShade="80"/>
        <w:bottom w:val="single" w:sz="12" w:space="0" w:color="1F3864" w:themeColor="accent5" w:themeShade="80"/>
        <w:right w:val="single" w:sz="12" w:space="0" w:color="1F3864" w:themeColor="accent5" w:themeShade="80"/>
      </w:pBdr>
      <w:shd w:val="clear" w:color="auto" w:fill="D9E2F3" w:themeFill="accent5" w:themeFillTint="33"/>
      <w:spacing w:before="240" w:after="240" w:line="560" w:lineRule="exact"/>
      <w:ind w:leftChars="400" w:left="400" w:rightChars="400" w:right="400"/>
      <w:jc w:val="center"/>
      <w:outlineLvl w:val="0"/>
    </w:pPr>
    <w:rPr>
      <w:rFonts w:asciiTheme="majorHAnsi" w:eastAsia="メイリオ" w:hAnsiTheme="majorHAnsi" w:cstheme="majorBidi"/>
      <w:b/>
      <w:color w:val="1F3864" w:themeColor="accent5" w:themeShade="80"/>
      <w:sz w:val="40"/>
      <w:szCs w:val="32"/>
    </w:rPr>
  </w:style>
  <w:style w:type="character" w:customStyle="1" w:styleId="aa">
    <w:name w:val="表題 (文字)"/>
    <w:basedOn w:val="a0"/>
    <w:link w:val="a9"/>
    <w:uiPriority w:val="10"/>
    <w:rsid w:val="00F540A3"/>
    <w:rPr>
      <w:rFonts w:asciiTheme="majorHAnsi" w:eastAsia="メイリオ" w:hAnsiTheme="majorHAnsi" w:cstheme="majorBidi"/>
      <w:b/>
      <w:color w:val="1F3864" w:themeColor="accent5" w:themeShade="80"/>
      <w:sz w:val="40"/>
      <w:szCs w:val="32"/>
      <w:shd w:val="clear" w:color="auto" w:fill="D9E2F3" w:themeFill="accent5" w:themeFillTint="33"/>
    </w:rPr>
  </w:style>
  <w:style w:type="paragraph" w:styleId="ab">
    <w:name w:val="Subtitle"/>
    <w:basedOn w:val="a"/>
    <w:next w:val="a"/>
    <w:link w:val="ac"/>
    <w:uiPriority w:val="11"/>
    <w:qFormat/>
    <w:rsid w:val="00FD43D2"/>
    <w:pPr>
      <w:spacing w:line="440" w:lineRule="atLeast"/>
      <w:ind w:leftChars="400" w:left="400" w:rightChars="400" w:right="400"/>
      <w:jc w:val="center"/>
    </w:pPr>
    <w:rPr>
      <w:rFonts w:asciiTheme="majorHAnsi" w:eastAsia="ＭＳ Ｐゴシック" w:hAnsiTheme="majorHAnsi" w:cstheme="majorBidi"/>
      <w:b/>
      <w:sz w:val="28"/>
      <w:szCs w:val="24"/>
    </w:rPr>
  </w:style>
  <w:style w:type="character" w:customStyle="1" w:styleId="ac">
    <w:name w:val="副題 (文字)"/>
    <w:basedOn w:val="a0"/>
    <w:link w:val="ab"/>
    <w:uiPriority w:val="11"/>
    <w:rsid w:val="00FD43D2"/>
    <w:rPr>
      <w:rFonts w:asciiTheme="majorHAnsi" w:eastAsia="ＭＳ Ｐゴシック" w:hAnsiTheme="majorHAnsi" w:cstheme="majorBidi"/>
      <w:b/>
      <w:sz w:val="28"/>
      <w:szCs w:val="24"/>
    </w:rPr>
  </w:style>
  <w:style w:type="table" w:styleId="ad">
    <w:name w:val="Table Grid"/>
    <w:basedOn w:val="a1"/>
    <w:uiPriority w:val="39"/>
    <w:rsid w:val="00527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E25668"/>
    <w:rPr>
      <w:rFonts w:asciiTheme="majorHAnsi" w:eastAsia="メイリオ" w:hAnsiTheme="majorHAnsi" w:cstheme="majorBidi"/>
      <w:b/>
      <w:sz w:val="28"/>
      <w:szCs w:val="24"/>
      <w:shd w:val="clear" w:color="auto" w:fill="BDD6EE" w:themeFill="accent1" w:themeFillTint="66"/>
    </w:rPr>
  </w:style>
  <w:style w:type="character" w:customStyle="1" w:styleId="20">
    <w:name w:val="見出し 2 (文字)"/>
    <w:basedOn w:val="a0"/>
    <w:link w:val="2"/>
    <w:uiPriority w:val="9"/>
    <w:rsid w:val="002F70DD"/>
    <w:rPr>
      <w:rFonts w:asciiTheme="majorHAnsi" w:eastAsia="メイリオ" w:hAnsiTheme="majorHAnsi" w:cstheme="majorBidi"/>
      <w:b/>
      <w:sz w:val="24"/>
    </w:rPr>
  </w:style>
  <w:style w:type="character" w:customStyle="1" w:styleId="30">
    <w:name w:val="見出し 3 (文字)"/>
    <w:basedOn w:val="a0"/>
    <w:link w:val="3"/>
    <w:uiPriority w:val="9"/>
    <w:rsid w:val="002F70DD"/>
    <w:rPr>
      <w:rFonts w:asciiTheme="majorHAnsi" w:eastAsia="メイリオ" w:hAnsiTheme="majorHAnsi" w:cstheme="majorBidi"/>
      <w:b/>
      <w:sz w:val="22"/>
    </w:rPr>
  </w:style>
  <w:style w:type="character" w:customStyle="1" w:styleId="40">
    <w:name w:val="見出し 4 (文字)"/>
    <w:basedOn w:val="a0"/>
    <w:link w:val="4"/>
    <w:uiPriority w:val="9"/>
    <w:rsid w:val="002F70DD"/>
    <w:rPr>
      <w:rFonts w:eastAsia="メイリオ"/>
      <w:b/>
      <w:bCs/>
      <w:sz w:val="20"/>
    </w:rPr>
  </w:style>
  <w:style w:type="paragraph" w:styleId="ae">
    <w:name w:val="Quote"/>
    <w:basedOn w:val="a"/>
    <w:link w:val="af"/>
    <w:uiPriority w:val="29"/>
    <w:qFormat/>
    <w:rsid w:val="005A098F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hd w:val="clear" w:color="auto" w:fill="F2F2F2" w:themeFill="background1" w:themeFillShade="F2"/>
      <w:spacing w:line="300" w:lineRule="atLeast"/>
      <w:ind w:leftChars="300" w:left="300" w:rightChars="300" w:right="300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0"/>
    <w:link w:val="ae"/>
    <w:uiPriority w:val="29"/>
    <w:rsid w:val="005A098F"/>
    <w:rPr>
      <w:rFonts w:eastAsia="ＭＳ Ｐ明朝"/>
      <w:i/>
      <w:iCs/>
      <w:color w:val="404040" w:themeColor="text1" w:themeTint="BF"/>
      <w:sz w:val="20"/>
      <w:shd w:val="clear" w:color="auto" w:fill="F2F2F2" w:themeFill="background1" w:themeFillShade="F2"/>
    </w:rPr>
  </w:style>
  <w:style w:type="character" w:styleId="af0">
    <w:name w:val="Emphasis"/>
    <w:basedOn w:val="a0"/>
    <w:uiPriority w:val="20"/>
    <w:rsid w:val="00D37AA3"/>
    <w:rPr>
      <w:i/>
      <w:iCs/>
    </w:rPr>
  </w:style>
  <w:style w:type="paragraph" w:customStyle="1" w:styleId="af1">
    <w:name w:val="要点"/>
    <w:basedOn w:val="a"/>
    <w:link w:val="af2"/>
    <w:qFormat/>
    <w:rsid w:val="002F70DD"/>
    <w:pPr>
      <w:pBdr>
        <w:top w:val="single" w:sz="6" w:space="6" w:color="1F3864" w:themeColor="accent5" w:themeShade="80"/>
        <w:left w:val="single" w:sz="6" w:space="6" w:color="1F3864" w:themeColor="accent5" w:themeShade="80"/>
        <w:bottom w:val="single" w:sz="6" w:space="6" w:color="1F3864" w:themeColor="accent5" w:themeShade="80"/>
        <w:right w:val="single" w:sz="6" w:space="6" w:color="1F3864" w:themeColor="accent5" w:themeShade="80"/>
      </w:pBdr>
      <w:shd w:val="clear" w:color="auto" w:fill="D9E2F3" w:themeFill="accent5" w:themeFillTint="33"/>
      <w:ind w:leftChars="300" w:left="300" w:rightChars="300" w:right="300"/>
    </w:pPr>
    <w:rPr>
      <w:rFonts w:eastAsia="ＭＳ Ｐゴシック"/>
      <w:b/>
    </w:rPr>
  </w:style>
  <w:style w:type="paragraph" w:customStyle="1" w:styleId="af3">
    <w:name w:val="コード"/>
    <w:basedOn w:val="a"/>
    <w:link w:val="af4"/>
    <w:qFormat/>
    <w:rsid w:val="002F70DD"/>
    <w:pPr>
      <w:pBdr>
        <w:top w:val="dashSmallGap" w:sz="12" w:space="7" w:color="2F5496" w:themeColor="accent5" w:themeShade="BF"/>
        <w:left w:val="dashSmallGap" w:sz="12" w:space="7" w:color="2F5496" w:themeColor="accent5" w:themeShade="BF"/>
        <w:bottom w:val="dashSmallGap" w:sz="12" w:space="7" w:color="2F5496" w:themeColor="accent5" w:themeShade="BF"/>
        <w:right w:val="dashSmallGap" w:sz="12" w:space="7" w:color="2F5496" w:themeColor="accent5" w:themeShade="BF"/>
      </w:pBdr>
      <w:spacing w:line="240" w:lineRule="atLeast"/>
      <w:ind w:leftChars="300" w:left="300" w:rightChars="300" w:right="300"/>
    </w:pPr>
    <w:rPr>
      <w:rFonts w:ascii="ＭＳ ゴシック" w:eastAsia="ＭＳ ゴシック"/>
      <w:noProof/>
      <w:sz w:val="18"/>
    </w:rPr>
  </w:style>
  <w:style w:type="character" w:customStyle="1" w:styleId="af2">
    <w:name w:val="要点 (文字)"/>
    <w:basedOn w:val="af"/>
    <w:link w:val="af1"/>
    <w:rsid w:val="002F70DD"/>
    <w:rPr>
      <w:rFonts w:eastAsia="ＭＳ Ｐゴシック"/>
      <w:b/>
      <w:i w:val="0"/>
      <w:iCs w:val="0"/>
      <w:color w:val="404040" w:themeColor="text1" w:themeTint="BF"/>
      <w:sz w:val="20"/>
      <w:shd w:val="clear" w:color="auto" w:fill="D9E2F3" w:themeFill="accent5" w:themeFillTint="33"/>
    </w:rPr>
  </w:style>
  <w:style w:type="character" w:customStyle="1" w:styleId="af4">
    <w:name w:val="コード (文字)"/>
    <w:basedOn w:val="a0"/>
    <w:link w:val="af3"/>
    <w:rsid w:val="002F70DD"/>
    <w:rPr>
      <w:rFonts w:ascii="ＭＳ ゴシック" w:eastAsia="ＭＳ ゴシック"/>
      <w:noProof/>
      <w:sz w:val="18"/>
    </w:rPr>
  </w:style>
  <w:style w:type="character" w:styleId="af5">
    <w:name w:val="Hyperlink"/>
    <w:basedOn w:val="a0"/>
    <w:uiPriority w:val="99"/>
    <w:unhideWhenUsed/>
    <w:rsid w:val="00C52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C0D34C-13D2-45AA-8338-D15DA58E6903}"/>
      </w:docPartPr>
      <w:docPartBody>
        <w:p w:rsidR="009024DA" w:rsidRDefault="008D2249">
          <w:r w:rsidRPr="00CF5B18">
            <w:rPr>
              <w:rStyle w:val="a3"/>
              <w:rFonts w:hint="eastAsia"/>
            </w:rPr>
            <w:t>ここをクリックして日付を入力してください。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49"/>
    <w:rsid w:val="000A1F36"/>
    <w:rsid w:val="000E4EB1"/>
    <w:rsid w:val="00120682"/>
    <w:rsid w:val="002364BE"/>
    <w:rsid w:val="00254B3B"/>
    <w:rsid w:val="003C7DE0"/>
    <w:rsid w:val="005B30F6"/>
    <w:rsid w:val="005D222A"/>
    <w:rsid w:val="005D7B8F"/>
    <w:rsid w:val="00680E29"/>
    <w:rsid w:val="008D2249"/>
    <w:rsid w:val="009024DA"/>
    <w:rsid w:val="009620F2"/>
    <w:rsid w:val="00AD6AD4"/>
    <w:rsid w:val="00B1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2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14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株式会社三友</dc:creator>
  <cp:keywords/>
  <cp:lastModifiedBy>常盤 一顕</cp:lastModifiedBy>
  <cp:revision>50</cp:revision>
  <cp:lastPrinted>2021-08-19T06:36:00Z</cp:lastPrinted>
  <dcterms:created xsi:type="dcterms:W3CDTF">2014-02-20T00:04:00Z</dcterms:created>
  <dcterms:modified xsi:type="dcterms:W3CDTF">2022-11-29T04:40:00Z</dcterms:modified>
</cp:coreProperties>
</file>